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CC2648">
      <w:pPr>
        <w:spacing w:line="360" w:lineRule="auto"/>
        <w:jc w:val="center"/>
        <w:rPr>
          <w:rFonts w:hint="eastAsia" w:ascii="宋体" w:hAnsi="宋体" w:cs="宋体"/>
          <w:b/>
          <w:bCs/>
          <w:sz w:val="32"/>
          <w:szCs w:val="32"/>
          <w:lang w:eastAsia="zh-CN"/>
        </w:rPr>
      </w:pPr>
      <w:bookmarkStart w:id="2" w:name="_GoBack"/>
      <w:bookmarkEnd w:id="2"/>
      <w:r>
        <w:rPr>
          <w:rFonts w:hint="eastAsia" w:ascii="宋体" w:hAnsi="宋体" w:cs="宋体"/>
          <w:b/>
          <w:bCs/>
          <w:sz w:val="32"/>
          <w:szCs w:val="32"/>
          <w:lang w:eastAsia="zh-CN"/>
        </w:rPr>
        <w:t>广州医科大学附属妇女儿童医疗中心排污泵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维保</w:t>
      </w:r>
      <w:r>
        <w:rPr>
          <w:rFonts w:hint="eastAsia" w:ascii="宋体" w:hAnsi="宋体" w:cs="宋体"/>
          <w:b/>
          <w:bCs/>
          <w:sz w:val="32"/>
          <w:szCs w:val="32"/>
          <w:lang w:eastAsia="zh-CN"/>
        </w:rPr>
        <w:t>服务</w:t>
      </w:r>
    </w:p>
    <w:p w14:paraId="2BBA442A"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项目需求</w:t>
      </w:r>
      <w:r>
        <w:rPr>
          <w:rFonts w:hint="eastAsia" w:ascii="宋体" w:hAnsi="宋体" w:cs="宋体"/>
          <w:b/>
          <w:bCs/>
          <w:sz w:val="32"/>
          <w:szCs w:val="32"/>
          <w:lang w:eastAsia="zh-CN"/>
        </w:rPr>
        <w:t>及报价</w:t>
      </w:r>
    </w:p>
    <w:p w14:paraId="77A13021">
      <w:pPr>
        <w:spacing w:line="360" w:lineRule="auto"/>
        <w:rPr>
          <w:rFonts w:ascii="宋体" w:hAnsi="宋体" w:eastAsia="宋体" w:cs="宋体"/>
          <w:b/>
          <w:bCs/>
          <w:sz w:val="32"/>
          <w:szCs w:val="32"/>
        </w:rPr>
      </w:pPr>
    </w:p>
    <w:p w14:paraId="5DA41A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/>
        </w:rPr>
      </w:pPr>
      <w:bookmarkStart w:id="0" w:name="_Toc18092"/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/>
        </w:rPr>
        <w:t>一、项目</w:t>
      </w:r>
      <w:bookmarkEnd w:id="0"/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>概况</w:t>
      </w:r>
    </w:p>
    <w:p w14:paraId="77F3718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360" w:lineRule="auto"/>
        <w:ind w:firstLine="480" w:firstLineChars="200"/>
        <w:textAlignment w:val="auto"/>
        <w:rPr>
          <w:rFonts w:hint="eastAsia" w:ascii="宋体" w:hAnsi="宋体" w:eastAsia="宋体" w:cs="宋体"/>
          <w:i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Cs/>
          <w:sz w:val="24"/>
          <w:szCs w:val="24"/>
        </w:rPr>
        <w:t>1</w:t>
      </w:r>
      <w:r>
        <w:rPr>
          <w:rFonts w:hint="eastAsia" w:ascii="宋体" w:hAnsi="宋体" w:cs="宋体"/>
          <w:iCs/>
          <w:sz w:val="24"/>
          <w:szCs w:val="24"/>
          <w:lang w:val="en-US" w:eastAsia="zh-CN"/>
        </w:rPr>
        <w:t>.</w:t>
      </w:r>
      <w:r>
        <w:rPr>
          <w:rFonts w:hint="eastAsia" w:ascii="宋体" w:hAnsi="宋体" w:eastAsia="宋体" w:cs="宋体"/>
          <w:iCs/>
          <w:sz w:val="24"/>
          <w:szCs w:val="24"/>
        </w:rPr>
        <w:t>项目名称：</w:t>
      </w:r>
      <w:r>
        <w:rPr>
          <w:rFonts w:hint="eastAsia" w:ascii="宋体" w:hAnsi="宋体" w:cs="宋体"/>
          <w:iCs/>
          <w:sz w:val="24"/>
          <w:szCs w:val="24"/>
          <w:lang w:val="en-US" w:eastAsia="zh-CN"/>
        </w:rPr>
        <w:t>广州医科大学附属妇女儿童医疗中心</w:t>
      </w:r>
      <w:r>
        <w:rPr>
          <w:rFonts w:hint="eastAsia" w:ascii="宋体" w:hAnsi="宋体" w:eastAsia="宋体" w:cs="宋体"/>
          <w:iCs/>
          <w:sz w:val="24"/>
          <w:szCs w:val="24"/>
          <w:lang w:val="en-US" w:eastAsia="zh-CN"/>
        </w:rPr>
        <w:t>排污泵维保服务项目</w:t>
      </w:r>
    </w:p>
    <w:p w14:paraId="495889F3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line="360" w:lineRule="auto"/>
        <w:ind w:firstLine="480" w:firstLineChars="200"/>
        <w:textAlignment w:val="baseline"/>
        <w:rPr>
          <w:rFonts w:hint="default" w:ascii="宋体" w:hAnsi="宋体" w:eastAsia="宋体" w:cs="宋体"/>
          <w:iCs/>
          <w:sz w:val="24"/>
          <w:szCs w:val="24"/>
          <w:lang w:val="en-US" w:eastAsia="zh-CN"/>
        </w:rPr>
      </w:pPr>
      <w:r>
        <w:rPr>
          <w:rFonts w:hint="eastAsia" w:ascii="宋体" w:hAnsi="宋体" w:cs="宋体"/>
          <w:iCs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spacing w:val="-1"/>
          <w:sz w:val="24"/>
          <w:szCs w:val="24"/>
        </w:rPr>
        <w:t>项目地址：</w:t>
      </w:r>
      <w:r>
        <w:rPr>
          <w:rFonts w:hint="eastAsia" w:ascii="宋体" w:hAnsi="宋体" w:eastAsia="宋体" w:cs="宋体"/>
          <w:spacing w:val="-1"/>
          <w:sz w:val="24"/>
          <w:szCs w:val="24"/>
          <w:lang w:val="en-US" w:eastAsia="zh-CN"/>
        </w:rPr>
        <w:t>广州市金穗路9号</w:t>
      </w:r>
      <w:r>
        <w:rPr>
          <w:rFonts w:hint="eastAsia" w:ascii="宋体" w:hAnsi="宋体" w:cs="宋体"/>
          <w:spacing w:val="-1"/>
          <w:sz w:val="24"/>
          <w:szCs w:val="24"/>
          <w:lang w:val="en-US" w:eastAsia="zh-CN"/>
        </w:rPr>
        <w:t>（</w:t>
      </w:r>
      <w:r>
        <w:rPr>
          <w:rFonts w:hint="eastAsia" w:ascii="宋体" w:hAnsi="宋体" w:cs="宋体"/>
          <w:iCs/>
          <w:sz w:val="24"/>
          <w:szCs w:val="24"/>
          <w:lang w:val="en-US" w:eastAsia="zh-CN"/>
        </w:rPr>
        <w:t>广州医科大学附属妇女儿童医疗中心珠江新城院区</w:t>
      </w:r>
      <w:r>
        <w:rPr>
          <w:rFonts w:hint="eastAsia" w:ascii="宋体" w:hAnsi="宋体" w:cs="宋体"/>
          <w:spacing w:val="-1"/>
          <w:sz w:val="24"/>
          <w:szCs w:val="24"/>
          <w:lang w:val="en-US" w:eastAsia="zh-CN"/>
        </w:rPr>
        <w:t>）</w:t>
      </w:r>
      <w:r>
        <w:rPr>
          <w:rFonts w:hint="eastAsia" w:ascii="宋体" w:hAnsi="宋体" w:eastAsia="宋体" w:cs="宋体"/>
          <w:spacing w:val="-1"/>
          <w:sz w:val="24"/>
          <w:szCs w:val="24"/>
          <w:lang w:val="en-US" w:eastAsia="zh-CN"/>
        </w:rPr>
        <w:t>、</w:t>
      </w:r>
      <w:r>
        <w:rPr>
          <w:rFonts w:hint="eastAsia" w:ascii="宋体" w:hAnsi="宋体" w:eastAsia="宋体" w:cs="宋体"/>
          <w:spacing w:val="-1"/>
          <w:sz w:val="24"/>
          <w:szCs w:val="24"/>
        </w:rPr>
        <w:t>广州市增城区</w:t>
      </w:r>
      <w:r>
        <w:rPr>
          <w:rFonts w:hint="eastAsia" w:ascii="宋体" w:hAnsi="宋体" w:eastAsia="宋体" w:cs="宋体"/>
          <w:spacing w:val="-1"/>
          <w:sz w:val="24"/>
          <w:szCs w:val="24"/>
          <w:lang w:val="en-US" w:eastAsia="zh-CN"/>
        </w:rPr>
        <w:t>增城大道293号</w:t>
      </w:r>
      <w:r>
        <w:rPr>
          <w:rFonts w:hint="eastAsia" w:ascii="宋体" w:hAnsi="宋体" w:cs="宋体"/>
          <w:spacing w:val="-1"/>
          <w:sz w:val="24"/>
          <w:szCs w:val="24"/>
          <w:lang w:val="en-US" w:eastAsia="zh-CN"/>
        </w:rPr>
        <w:t>（</w:t>
      </w:r>
      <w:r>
        <w:rPr>
          <w:rFonts w:hint="eastAsia" w:ascii="宋体" w:hAnsi="宋体" w:cs="宋体"/>
          <w:iCs/>
          <w:sz w:val="24"/>
          <w:szCs w:val="24"/>
          <w:lang w:val="en-US" w:eastAsia="zh-CN"/>
        </w:rPr>
        <w:t>广州医科大学附属妇女儿童医疗中心增城院区</w:t>
      </w:r>
      <w:r>
        <w:rPr>
          <w:rFonts w:hint="eastAsia" w:ascii="宋体" w:hAnsi="宋体" w:cs="宋体"/>
          <w:spacing w:val="-1"/>
          <w:sz w:val="24"/>
          <w:szCs w:val="24"/>
          <w:lang w:val="en-US" w:eastAsia="zh-CN"/>
        </w:rPr>
        <w:t>）。</w:t>
      </w:r>
    </w:p>
    <w:p w14:paraId="3BB047D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360" w:lineRule="auto"/>
        <w:ind w:firstLine="480" w:firstLineChars="200"/>
        <w:textAlignment w:val="auto"/>
        <w:rPr>
          <w:rFonts w:hint="eastAsia" w:ascii="宋体" w:hAnsi="宋体" w:eastAsia="宋体" w:cs="宋体"/>
          <w:iCs/>
          <w:sz w:val="24"/>
          <w:szCs w:val="24"/>
        </w:rPr>
      </w:pPr>
      <w:r>
        <w:rPr>
          <w:rFonts w:hint="eastAsia" w:ascii="宋体" w:hAnsi="宋体" w:cs="宋体"/>
          <w:iCs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iCs/>
          <w:sz w:val="24"/>
          <w:szCs w:val="24"/>
        </w:rPr>
        <w:t>项目目标：保障院区排污泵</w:t>
      </w:r>
      <w:r>
        <w:rPr>
          <w:rFonts w:hint="eastAsia" w:ascii="宋体" w:hAnsi="宋体" w:cs="宋体"/>
          <w:iCs/>
          <w:sz w:val="24"/>
          <w:szCs w:val="24"/>
          <w:lang w:eastAsia="zh-CN"/>
        </w:rPr>
        <w:t>设备和</w:t>
      </w:r>
      <w:r>
        <w:rPr>
          <w:rFonts w:hint="eastAsia" w:ascii="宋体" w:hAnsi="宋体" w:eastAsia="宋体" w:cs="宋体"/>
          <w:iCs/>
          <w:sz w:val="24"/>
          <w:szCs w:val="24"/>
        </w:rPr>
        <w:t>系统</w:t>
      </w:r>
      <w:r>
        <w:rPr>
          <w:rFonts w:hint="eastAsia" w:ascii="宋体" w:hAnsi="宋体" w:cs="宋体"/>
          <w:iCs/>
          <w:sz w:val="24"/>
          <w:szCs w:val="24"/>
          <w:lang w:eastAsia="zh-CN"/>
        </w:rPr>
        <w:t>在维保期内正常</w:t>
      </w:r>
      <w:r>
        <w:rPr>
          <w:rFonts w:hint="eastAsia" w:ascii="宋体" w:hAnsi="宋体" w:eastAsia="宋体" w:cs="宋体"/>
          <w:iCs/>
          <w:sz w:val="24"/>
          <w:szCs w:val="24"/>
        </w:rPr>
        <w:t>稳定运行，</w:t>
      </w:r>
      <w:r>
        <w:rPr>
          <w:rFonts w:hint="eastAsia" w:ascii="宋体" w:hAnsi="宋体" w:cs="宋体"/>
          <w:iCs/>
          <w:sz w:val="24"/>
          <w:szCs w:val="24"/>
          <w:lang w:eastAsia="zh-CN"/>
        </w:rPr>
        <w:t>防止</w:t>
      </w:r>
      <w:r>
        <w:rPr>
          <w:rFonts w:hint="eastAsia" w:ascii="宋体" w:hAnsi="宋体" w:eastAsia="宋体" w:cs="宋体"/>
          <w:iCs/>
          <w:sz w:val="24"/>
          <w:szCs w:val="24"/>
        </w:rPr>
        <w:t>因设备故障</w:t>
      </w:r>
      <w:r>
        <w:rPr>
          <w:rFonts w:hint="eastAsia" w:ascii="宋体" w:hAnsi="宋体" w:cs="宋体"/>
          <w:iCs/>
          <w:sz w:val="24"/>
          <w:szCs w:val="24"/>
          <w:lang w:eastAsia="zh-CN"/>
        </w:rPr>
        <w:t>而</w:t>
      </w:r>
      <w:r>
        <w:rPr>
          <w:rFonts w:hint="eastAsia" w:ascii="宋体" w:hAnsi="宋体" w:eastAsia="宋体" w:cs="宋体"/>
          <w:iCs/>
          <w:sz w:val="24"/>
          <w:szCs w:val="24"/>
        </w:rPr>
        <w:t>导致污水倒灌、</w:t>
      </w:r>
      <w:r>
        <w:rPr>
          <w:rFonts w:hint="eastAsia" w:ascii="宋体" w:hAnsi="宋体" w:cs="宋体"/>
          <w:iCs/>
          <w:sz w:val="24"/>
          <w:szCs w:val="24"/>
          <w:lang w:eastAsia="zh-CN"/>
        </w:rPr>
        <w:t>造成</w:t>
      </w:r>
      <w:r>
        <w:rPr>
          <w:rFonts w:hint="eastAsia" w:ascii="宋体" w:hAnsi="宋体" w:eastAsia="宋体" w:cs="宋体"/>
          <w:iCs/>
          <w:sz w:val="24"/>
          <w:szCs w:val="24"/>
        </w:rPr>
        <w:t>环境污染</w:t>
      </w:r>
      <w:r>
        <w:rPr>
          <w:rFonts w:hint="eastAsia" w:ascii="宋体" w:hAnsi="宋体" w:cs="宋体"/>
          <w:iCs/>
          <w:sz w:val="24"/>
          <w:szCs w:val="24"/>
          <w:lang w:eastAsia="zh-CN"/>
        </w:rPr>
        <w:t>，从而</w:t>
      </w:r>
      <w:r>
        <w:rPr>
          <w:rFonts w:hint="eastAsia" w:ascii="宋体" w:hAnsi="宋体" w:eastAsia="宋体" w:cs="宋体"/>
          <w:iCs/>
          <w:sz w:val="24"/>
          <w:szCs w:val="24"/>
        </w:rPr>
        <w:t>受影响医疗秩序</w:t>
      </w:r>
      <w:r>
        <w:rPr>
          <w:rFonts w:hint="eastAsia" w:ascii="宋体" w:hAnsi="宋体" w:cs="宋体"/>
          <w:iCs/>
          <w:sz w:val="24"/>
          <w:szCs w:val="24"/>
          <w:lang w:eastAsia="zh-CN"/>
        </w:rPr>
        <w:t>。</w:t>
      </w:r>
    </w:p>
    <w:p w14:paraId="651D22B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360" w:lineRule="auto"/>
        <w:ind w:firstLine="480" w:firstLineChars="200"/>
        <w:textAlignment w:val="auto"/>
        <w:rPr>
          <w:rFonts w:hint="eastAsia" w:ascii="宋体" w:hAnsi="宋体" w:eastAsia="宋体" w:cs="宋体"/>
          <w:iCs/>
          <w:sz w:val="24"/>
          <w:szCs w:val="24"/>
        </w:rPr>
      </w:pPr>
      <w:r>
        <w:rPr>
          <w:rFonts w:hint="eastAsia" w:ascii="宋体" w:hAnsi="宋体" w:cs="宋体"/>
          <w:iCs/>
          <w:sz w:val="24"/>
          <w:szCs w:val="24"/>
          <w:lang w:val="en-US" w:eastAsia="zh-CN"/>
        </w:rPr>
        <w:t>4.</w:t>
      </w:r>
      <w:r>
        <w:rPr>
          <w:rFonts w:hint="eastAsia" w:ascii="宋体" w:hAnsi="宋体" w:eastAsia="宋体" w:cs="宋体"/>
          <w:iCs/>
          <w:sz w:val="24"/>
          <w:szCs w:val="24"/>
        </w:rPr>
        <w:t xml:space="preserve">服务模式：覆盖全周期运维服务，包括但不限于：定期巡检、预防性保养、故障抢修、应急保障、系统优化、台账管理，同时需配合院方完成防汛、迎检等特殊时期的保障工作。 </w:t>
      </w:r>
    </w:p>
    <w:p w14:paraId="6EA967C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360" w:lineRule="auto"/>
        <w:ind w:firstLine="480" w:firstLineChars="200"/>
        <w:textAlignment w:val="auto"/>
        <w:rPr>
          <w:rFonts w:hint="eastAsia" w:ascii="宋体" w:hAnsi="宋体" w:eastAsia="宋体" w:cs="宋体"/>
          <w:iCs/>
          <w:sz w:val="24"/>
          <w:szCs w:val="24"/>
        </w:rPr>
      </w:pPr>
      <w:r>
        <w:rPr>
          <w:rFonts w:hint="eastAsia" w:ascii="宋体" w:hAnsi="宋体" w:cs="宋体"/>
          <w:iCs/>
          <w:sz w:val="24"/>
          <w:szCs w:val="24"/>
          <w:lang w:val="en-US" w:eastAsia="zh-CN"/>
        </w:rPr>
        <w:t>5.服务时间</w:t>
      </w:r>
      <w:r>
        <w:rPr>
          <w:rFonts w:hint="eastAsia" w:ascii="宋体" w:hAnsi="宋体" w:eastAsia="宋体" w:cs="宋体"/>
          <w:iCs/>
          <w:sz w:val="24"/>
          <w:szCs w:val="24"/>
        </w:rPr>
        <w:t>：本项目周期为 1年，自合同签订时间起。</w:t>
      </w:r>
    </w:p>
    <w:p w14:paraId="57CB650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360" w:lineRule="auto"/>
        <w:ind w:firstLine="480" w:firstLineChars="200"/>
        <w:textAlignment w:val="auto"/>
        <w:rPr>
          <w:rFonts w:hint="default" w:ascii="宋体" w:hAnsi="宋体" w:eastAsia="宋体" w:cs="宋体"/>
          <w:i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iCs/>
          <w:sz w:val="24"/>
          <w:szCs w:val="24"/>
          <w:highlight w:val="none"/>
          <w:lang w:val="en-US" w:eastAsia="zh-CN"/>
        </w:rPr>
        <w:t>6.项目限价：99800元。报价超过限价为无效报价。</w:t>
      </w:r>
    </w:p>
    <w:p w14:paraId="5094EF9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360" w:lineRule="auto"/>
        <w:ind w:left="2590" w:leftChars="300" w:hanging="1960" w:hangingChars="700"/>
        <w:textAlignment w:val="auto"/>
        <w:rPr>
          <w:rFonts w:hint="eastAsia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/>
          <w:b/>
          <w:bCs/>
          <w:sz w:val="28"/>
          <w:szCs w:val="28"/>
          <w:highlight w:val="none"/>
          <w:lang w:val="en-US" w:eastAsia="zh-CN"/>
        </w:rPr>
        <w:t>二、排污泵明细表（增城院区187台，珠江新城院区105台）</w:t>
      </w:r>
    </w:p>
    <w:tbl>
      <w:tblPr>
        <w:tblStyle w:val="9"/>
        <w:tblW w:w="973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755"/>
        <w:gridCol w:w="1080"/>
        <w:gridCol w:w="1755"/>
        <w:gridCol w:w="2745"/>
        <w:gridCol w:w="1616"/>
        <w:gridCol w:w="1125"/>
      </w:tblGrid>
      <w:tr w14:paraId="4D5447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8A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EE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院区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62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楼层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EB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编号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32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位置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B593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电机功率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18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电机数量</w:t>
            </w:r>
          </w:p>
        </w:tc>
      </w:tr>
      <w:tr w14:paraId="03FB8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53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E2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56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负一楼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7F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—1XWBAP1-1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85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门诊楼入口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6A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E2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4D1C6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0B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901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94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负一楼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22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—1XWBAP1-2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FF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庭院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87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CC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37AA0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AA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B36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5A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负一楼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B3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—1XWBAP1-3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90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庭院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7F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D5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23023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2D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518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48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负一楼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1E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—1XWBAP4-1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B9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门诊楼出口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5B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B6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03860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32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75F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C5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负一楼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9B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—1XWBAP12-1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32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液氮旁入口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C7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92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4D7FF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CE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407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82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负一楼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21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—1XWBAP13-1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E6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太平间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00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B7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47575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CC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AE3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67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负一楼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18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—1XWBAP13-2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95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污水机房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88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C7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7B3B1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9F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7C5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17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负一楼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62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—1XWBAP13-3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DE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生活垃圾房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A0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F6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0D1F9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EB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246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BA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负一楼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DB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—1XWBAP13-4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1B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医疗垃圾房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92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35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128D9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1D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B08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C7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负一楼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A2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—1XWBAP17-1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45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厨房外面走廊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20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5F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2C556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70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DC1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1F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负一楼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23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WBAP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FE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消防水泵房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0D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8C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6B19E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99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6F3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03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负一楼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31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WBAP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0E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阀门间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09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26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326A1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6A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922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1B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负一楼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13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—1XWBAP19-1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AD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综合楼入口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2F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67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14435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5A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AEC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58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负二楼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87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—2XWBAP7-2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2F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阀门间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35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E8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46F19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73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F05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ED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负二楼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C3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—2XWBAP7-1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58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空调机房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5A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99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22C88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5B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1EF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68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负二楼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ED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WB1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73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水泵房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51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D3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1EF83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8F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016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FD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负二楼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61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—2WSAP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B0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隔油机房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98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 kw、10.5kw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54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 w14:paraId="028D3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EC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CFB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34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负二楼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9E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—2XWBAP3-1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CE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降温池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64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A0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69D25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E6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FA9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B7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负三楼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A9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—3XWBAP1-1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F1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E047车位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C6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9D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5F284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97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8AD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63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负三楼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F8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—3XWBAP1-2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62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E041车位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01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A8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75741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72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68F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CF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负三楼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F6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—3XWBAP1-3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35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E032车位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48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C9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6234C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CC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1A8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1D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负三楼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A4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—3XWBAP1-4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76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E081车位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01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71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5AD2B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36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4A6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BC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负三楼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CB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—3XWBAP1-5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6E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E078车位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A2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5.5kw 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78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661FA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69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985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CD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负三楼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72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—3XWBAP1-10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0D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T3T4电梯厅楼梯间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21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87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38BEE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F7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813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77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负三楼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22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—3XWBAP2-1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F2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E056车位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D5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16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5A1FF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D7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CA1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49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负三楼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CA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—3XWBAP2-2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BB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E059车位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59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AF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29402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C7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0C6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0E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负三楼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F8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—3XWBAP2-3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38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E102车位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37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0A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23E48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0E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531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65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负三楼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85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—3XWBAP2-4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EA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E064车位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C4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81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5A7EA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B2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DCE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60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负三楼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03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—3XWBAP2-8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1B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T7T8电梯厅楼梯间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4B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EF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7FB59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0D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5A4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1C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负三楼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0D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—3XWBAP1-7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15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E197车位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B3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6A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166AB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BF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C2B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FB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负三楼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A1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—3XWBAP1-8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81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E191车位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EE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91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06EF4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FD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CCF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04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负三楼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04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—3XWBAP1-9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9B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E183车位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3C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F1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6540D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13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FBA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D1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负三楼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E1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—3XWBAP2-5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AE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E173车位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84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97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24968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9B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F47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53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负三楼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0E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—3XWBAP2-6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6B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E168车位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76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14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7362C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38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C53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56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负三楼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49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—3XWBAP3-2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E3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E199车位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83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AA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61A48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2F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F9B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B1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负三楼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1F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—3XWBAP3-3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12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E207车位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6D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8E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5E57B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72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8C6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91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负三楼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5C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—3XWBAP3-4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0A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E215车位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51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37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41E2F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19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A2C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4E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负三楼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CE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—3XWBAP4-1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97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E224车位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2B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01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42BF0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F1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097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16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负三楼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DC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—3XWBAP4-2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C7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E228车位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6F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13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24A18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59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D2A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B6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负三楼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5D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—3XWBAP3-7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6B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T10电梯厅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43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08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33A1A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16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044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71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负三楼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07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—3XWBAP5-6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B4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T11电梯厅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32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24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39A89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BF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DF9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8F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负三楼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CC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—3XWBAP5-7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C9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T12电梯厅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78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95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66FBF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B4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6B0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96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负三楼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DA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—3XWBAP6-8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35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T13电梯厅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79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68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33654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45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F26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C2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负三楼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03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—3XWBAP6-9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91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T14电梯厅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0F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E0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3BE7C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E9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E47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FE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负三楼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CE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—3XWBAP4-5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CE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E246车位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E4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22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2025C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56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229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33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负三楼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C4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—3XWBAP5-2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4D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F306车位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AF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75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52427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D8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43D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7A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负三楼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23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—3XWBAP5-3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59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E285车位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EE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74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66D79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67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F38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BC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负三楼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4B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—3XWBAP7a-1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7E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F359车位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46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34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6F6F3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C9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7DD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80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负三楼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FF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—3XWBAP7a-2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0D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T11电梯厅附近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51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32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2EE6E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9F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5CF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1D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负三楼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75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—3XWBAP5-4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51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F630车位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9C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90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16938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2C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B8A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3A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负三楼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30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—3XWBAP5-5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EF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E285车位入口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D2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84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7E54F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CA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C60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21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负三楼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F6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—3XWBAP6-1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D3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F626车位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AF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E3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202B3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0E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DA1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9D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负三楼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9D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—3XWBAP6-2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25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T30电梯出口旁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0B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64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1AD01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CF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9F0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45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负三楼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BC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—3XWBAP6-3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AD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E289车位旁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E0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50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696A7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C3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F8A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0D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负三楼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A7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—3XWBAP6-4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67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F597车位旁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8F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BD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6D62E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0E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975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7C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负三楼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12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—3XWBAP6-5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D8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F611车位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B3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F2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77B0D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EE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7EA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DE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负三楼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26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—3XWBAP6-7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E2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F580车位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D8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8F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22F2B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E7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A86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20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负三楼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33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—3XWBAP3-5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C5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E001车位负三层入口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52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7A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7E19D4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91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379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3D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负三楼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DB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—3XWBAP3-6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44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E001车位旁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51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DE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3AD34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6D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1EB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49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负三楼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7B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—3XWBAP3-1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E7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E012车位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A4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4B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7B2B4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4D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9AA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19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负三楼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24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—3XWBAP1-6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34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E014车位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B2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1C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275AD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D7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D93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C0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负三楼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A2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—3XWBAP5-1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90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F322车位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FC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7D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4D92D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6E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258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04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负三楼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D6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—3XWBAP7b-1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E2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F362车位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3E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57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0B198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D3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011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98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负三楼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53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—3XWBAP7b-2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12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F371车位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E1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87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47476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B9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795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1D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负三楼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CB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—3XWBAP7b-4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52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F389车位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BA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23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10FDB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AB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F21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D5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负三楼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CB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—3XWBAP8b-1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D7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F394车位、T41电梯出口旁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8A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BB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5D66D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D1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08E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7A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负三楼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FD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—3XWBAP8b-2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3B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F388车位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3E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20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75798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50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A1D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1B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负三楼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31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—3XWBAP8b-4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BF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T41电梯附近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86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47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1362E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38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A6F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DD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负三楼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D5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—3XWBAP8b-3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30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F433车位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73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31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006B5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08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F7F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D6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负三楼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CD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—3XWBAP7b-3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26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T29电梯附近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FF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73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72CA6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01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E92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F7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负三楼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C3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—3XWBAP8a-1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4C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T29电梯附近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F1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5D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0AB29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8B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DDA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06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负三楼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C9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—3XWBAP8a-2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DC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F455车位、T23电梯出口旁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6A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7E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44690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C1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575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B3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负三楼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AB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—3XWBAP8a-3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EA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T428车位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36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F6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0B405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CC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5A5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21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负三楼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67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—3XWBAP8a-4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C9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T23电梯厅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93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3C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66EED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DF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EAE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DC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负三楼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62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—3XWBAP9a-1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53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T35电梯附近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76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BE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78366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E5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FB5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F2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负三楼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27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—3XWBAP9a-2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DB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T35电梯附近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ED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8D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4ADD4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94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831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19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负三楼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61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—3XWBAP9a-3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B8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F491车位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B4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AE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1A655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80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986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55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负三楼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6F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—3XWBAP9b-1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72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F529车位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EA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78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12AB8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E0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2A1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F3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负三楼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E2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—3XWBAP9b-2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B5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F517车位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66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27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615BE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0F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9A0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BB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负三楼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B3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—3XWBAP9b-3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C9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F517车位附近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DD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A3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59788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38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BA7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F4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负三楼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33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—3XWBAP9b-4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26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T36电梯厅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9B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7F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4E2DD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C4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18C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11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负三楼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CF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—3XWBAP9b-5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57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F497车位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87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0C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5160B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25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0BB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F6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负三楼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25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—3XWBAP6-6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76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F620车位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8D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7F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20439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60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0AE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AE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负三楼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1F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—3XWBAP2-7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4C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E162车位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D2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A1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19A09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CE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CB8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6F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负三楼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EB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—3XWBAP4-3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E5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E234车位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D2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3F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10B33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87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A6C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E8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负三楼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96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—3XWBAP4-4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D7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E240车位出口处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C2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1B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0FEA6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42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64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7B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负一楼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02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23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工程部办公室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FA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CE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7D7E2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92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A48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86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负一楼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B7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7E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11号电梯旁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61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A5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536E0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0D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8E9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1E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负一楼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36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25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生活水泵房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F2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B6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5F57B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54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6EA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87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负一楼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5C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2A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负-082房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04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E2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00121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6B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D34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F3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负一楼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95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E3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10号电梯旁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47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69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43318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FF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57D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43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负一楼</w:t>
            </w:r>
          </w:p>
        </w:tc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7D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7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88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垃圾装卸区斜坡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82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6D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73920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CD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E6B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BD1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923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66B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FD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EB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09298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F4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562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D7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负一楼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99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1F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洗地拖房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33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42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55CE3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C7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220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BD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负一楼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55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68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垃圾房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F5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0A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64672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E0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C75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B4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负一楼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44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50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垃圾房洗手间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F9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1E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2000E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5C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9C1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5C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负一楼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AD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A5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13号电梯旁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2B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44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224AD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E9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2F2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9B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负一楼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27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6F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营养室洗手槽旁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6D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8F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30A76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17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81C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71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负一楼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78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56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6号电梯旁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E6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10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73AA0A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B4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167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5A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负一楼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2D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0E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卸货区洗手间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70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87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4244F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EB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745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16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负一楼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41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43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卸货区仓库旁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23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BB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3525A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A9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932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FB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负一楼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E4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75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保安休息室旁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F3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65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3EAFE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8C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8C7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B4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负一楼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FE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62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车场出口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30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B2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6FA27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12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5B4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BA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负一楼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19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4F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零星办公室旁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5B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BA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228D8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8D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5D4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7B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负一楼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9A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63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C1区空调办公室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4E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EA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1F617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58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3B1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CB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负一楼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CE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7F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C1区太平间值班室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F1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7C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05A46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00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2C7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FE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负一楼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2D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D1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停车场入口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8D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C7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7129B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B0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27D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DB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负一楼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2F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23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A1区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2D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38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64591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99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072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76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负一楼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6B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93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A2区18号电梯旁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F1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91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2C35E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2E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BE7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B0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负一楼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43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C0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A3区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66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7F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515CD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40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FED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25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负一楼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F1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27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A5区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C3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AD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05B5C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E2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499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1E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负一楼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56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E2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A5区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16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AD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4D42A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77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5EF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32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负一楼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B9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A7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A5区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FD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F1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37A47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F9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F73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14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负一楼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1E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94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A4区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18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27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5719B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6B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B81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2A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负一楼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5F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D0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B2区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56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0A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46329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41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2B5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5A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负一楼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39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FB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停车场入口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B6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46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10A08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3D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8B0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C3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负一楼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83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0A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B1区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78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E8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14EAD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89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4AE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03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负一楼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0C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61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17号电梯旁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A0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CA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76871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38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A20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41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负一楼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85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8A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B2区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18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CD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1AE09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48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A76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73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负一楼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88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BA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B3区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A5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5B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0F0BD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A6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556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B3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负一楼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4A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B7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15号电梯旁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F3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0E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209FC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55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473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61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负一楼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46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00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B4区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8B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8C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66AB1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54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436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C2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负一楼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E8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EF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C3区气体房前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43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BD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010EF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16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EDD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E8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负一楼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C9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3B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C3区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4C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72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4F4649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76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BBE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C6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负一楼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F7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19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C2区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CA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AC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78B9C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6C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327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BB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负一楼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6B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E8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C2区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E9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94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5941B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62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726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D5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负一楼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2F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83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C2区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B2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91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37EC9D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BF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C98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58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负一楼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F3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9B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C2区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48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2B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1FD0F0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91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303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14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负一楼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1F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B2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C3区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D3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9B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1324D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5D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1BB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6A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负一楼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0B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E6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C3区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94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A4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704C3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CA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975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87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负一楼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EE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AD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卸货区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1E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DA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210A7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90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6F3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5F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负一楼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DC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7D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空调主机房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CE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AC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233C0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B8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D7A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2F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负一楼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16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02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空调主机房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57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19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5E3A2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C3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ACA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FC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负一楼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EC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32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营养室洗手间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E8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45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50521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D7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4BC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C9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负一楼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9C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1F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小餐厅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9A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EC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7CDC4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04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112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49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负一楼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20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72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太平间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2D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73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47265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63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5AC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6F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负一楼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83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D8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解剖室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23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DE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4E431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EC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658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A6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负一楼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4F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88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医疗垃圾房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29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2.2KW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FF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02E58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6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46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合计：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25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</w:tr>
    </w:tbl>
    <w:p w14:paraId="43641B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rPr>
          <w:rFonts w:hint="eastAsia" w:ascii="宋体" w:hAnsi="宋体" w:eastAsia="宋体" w:cs="宋体"/>
          <w:kern w:val="0"/>
          <w:sz w:val="24"/>
          <w:highlight w:val="none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eastAsia="zh-CN"/>
        </w:rPr>
        <w:t>三、日常维护</w:t>
      </w:r>
    </w:p>
    <w:p w14:paraId="285D30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highlight w:val="none"/>
        </w:rPr>
      </w:pPr>
      <w:r>
        <w:rPr>
          <w:rFonts w:hint="eastAsia" w:ascii="宋体" w:hAnsi="宋体" w:cs="宋体"/>
          <w:kern w:val="0"/>
          <w:sz w:val="24"/>
          <w:highlight w:val="none"/>
          <w:lang w:val="en-US" w:eastAsia="zh-CN"/>
        </w:rPr>
        <w:t>1、</w:t>
      </w:r>
      <w:r>
        <w:rPr>
          <w:rFonts w:hint="eastAsia" w:ascii="宋体" w:hAnsi="宋体" w:eastAsia="宋体" w:cs="宋体"/>
          <w:kern w:val="0"/>
          <w:sz w:val="24"/>
          <w:highlight w:val="none"/>
        </w:rPr>
        <w:t>每月全覆盖巡检1次，汛期（4-9月</w:t>
      </w:r>
      <w:r>
        <w:rPr>
          <w:rFonts w:hint="eastAsia" w:ascii="宋体" w:hAnsi="宋体" w:cs="宋体"/>
          <w:kern w:val="0"/>
          <w:sz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kern w:val="0"/>
          <w:sz w:val="24"/>
          <w:highlight w:val="none"/>
        </w:rPr>
        <w:t>增加1次专项巡检</w:t>
      </w:r>
      <w:r>
        <w:rPr>
          <w:rFonts w:hint="eastAsia" w:ascii="宋体" w:hAnsi="宋体" w:cs="宋体"/>
          <w:kern w:val="0"/>
          <w:sz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kern w:val="0"/>
          <w:sz w:val="24"/>
          <w:highlight w:val="none"/>
        </w:rPr>
        <w:t>保养完毕后，须经甲乙双方</w:t>
      </w:r>
      <w:r>
        <w:rPr>
          <w:rFonts w:hint="eastAsia" w:ascii="宋体" w:hAnsi="宋体" w:eastAsia="宋体" w:cs="宋体"/>
          <w:kern w:val="0"/>
          <w:sz w:val="24"/>
        </w:rPr>
        <w:t>签字。</w:t>
      </w:r>
    </w:p>
    <w:p w14:paraId="4127D0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highlight w:val="none"/>
        </w:rPr>
      </w:pPr>
      <w:r>
        <w:rPr>
          <w:rFonts w:hint="eastAsia" w:ascii="宋体" w:hAnsi="宋体" w:cs="宋体"/>
          <w:kern w:val="0"/>
          <w:sz w:val="24"/>
          <w:highlight w:val="none"/>
          <w:lang w:val="en-US" w:eastAsia="zh-CN"/>
        </w:rPr>
        <w:t>2、</w:t>
      </w:r>
      <w:r>
        <w:rPr>
          <w:rFonts w:hint="eastAsia" w:ascii="宋体" w:hAnsi="宋体" w:eastAsia="宋体" w:cs="宋体"/>
          <w:kern w:val="0"/>
          <w:sz w:val="24"/>
          <w:highlight w:val="none"/>
        </w:rPr>
        <w:t>每月清理1次</w:t>
      </w:r>
      <w:r>
        <w:rPr>
          <w:rFonts w:hint="eastAsia" w:ascii="宋体" w:hAnsi="宋体" w:cs="宋体"/>
          <w:kern w:val="0"/>
          <w:sz w:val="24"/>
          <w:highlight w:val="none"/>
          <w:lang w:eastAsia="zh-CN"/>
        </w:rPr>
        <w:t>集水井内</w:t>
      </w:r>
      <w:r>
        <w:rPr>
          <w:rFonts w:hint="eastAsia" w:ascii="宋体" w:hAnsi="宋体" w:eastAsia="宋体" w:cs="宋体"/>
          <w:kern w:val="0"/>
          <w:sz w:val="24"/>
          <w:highlight w:val="none"/>
        </w:rPr>
        <w:t>杂物</w:t>
      </w:r>
      <w:r>
        <w:rPr>
          <w:rFonts w:hint="eastAsia" w:ascii="宋体" w:hAnsi="宋体" w:cs="宋体"/>
          <w:kern w:val="0"/>
          <w:sz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kern w:val="0"/>
          <w:sz w:val="24"/>
          <w:highlight w:val="none"/>
        </w:rPr>
        <w:t>清理的垃圾按院方医疗废物/生活垃圾规范处置，严禁随意倾倒。</w:t>
      </w:r>
    </w:p>
    <w:p w14:paraId="568A03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3.对用户使用中出现的问题做好记录，重点检查，排除隐患。</w:t>
      </w:r>
    </w:p>
    <w:p w14:paraId="7C222B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highlight w:val="none"/>
        </w:rPr>
      </w:pPr>
      <w:r>
        <w:rPr>
          <w:rFonts w:hint="eastAsia" w:ascii="宋体" w:hAnsi="宋体" w:cs="宋体"/>
          <w:kern w:val="0"/>
          <w:sz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kern w:val="0"/>
          <w:sz w:val="24"/>
          <w:highlight w:val="none"/>
        </w:rPr>
        <w:t>.每月一次对电机的保养（包含检查电机各部位螺丝紧固情况；检查电缆线有无破损情况；检查集水井浮球开关；检查和清理水泵叶轮、泵腔；检查密封环密封情况；监听水泵及电机运行声音），发现问题及时处理，如需更换零配件及时跟甲方沟通汇报。</w:t>
      </w:r>
    </w:p>
    <w:p w14:paraId="44BA64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  <w:lang w:val="en-US" w:eastAsia="zh-CN"/>
        </w:rPr>
        <w:t>5</w:t>
      </w:r>
      <w:r>
        <w:rPr>
          <w:rFonts w:hint="eastAsia" w:ascii="宋体" w:hAnsi="宋体" w:eastAsia="宋体" w:cs="宋体"/>
          <w:kern w:val="0"/>
          <w:sz w:val="24"/>
        </w:rPr>
        <w:t>.每月一次对阀门管道的保养（包含各个阀门的开关应灵活可靠，内外无渗漏；单向止回阀动作应灵活，内外无漏水；管道及各附件外表整洁美观、无裂纹，油漆应完整无脱落），发现问题及时处理，如需更换零配件及时跟甲方沟通汇报。</w:t>
      </w:r>
    </w:p>
    <w:p w14:paraId="4E0315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</w:rPr>
        <w:t>.每月一次对控制柜的保养（包含清洁配电柜内积尘；检查双电源控制器；检查空气开关、接触器、继电器控制电路各触点，紧固所有接线端子；检查指示灯、旋钮、按钮；监听控制柜各电器无不良噪音；检查泵手动和自动启停），发现问题及时处理，如需更换零配件及时跟甲方沟通汇报。</w:t>
      </w:r>
    </w:p>
    <w:p w14:paraId="3130E0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rPr>
          <w:rFonts w:hint="eastAsia" w:ascii="宋体" w:hAnsi="宋体" w:cs="宋体"/>
          <w:b/>
          <w:bCs/>
          <w:kern w:val="0"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  <w:lang w:eastAsia="zh-CN"/>
        </w:rPr>
        <w:t>四、 故障响应要求</w:t>
      </w:r>
    </w:p>
    <w:p w14:paraId="7A1161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rPr>
          <w:rFonts w:hint="eastAsia" w:ascii="宋体" w:hAnsi="宋体" w:cs="宋体"/>
          <w:b w:val="0"/>
          <w:bCs w:val="0"/>
          <w:kern w:val="0"/>
          <w:sz w:val="24"/>
          <w:szCs w:val="24"/>
          <w:lang w:eastAsia="zh-CN"/>
        </w:rPr>
      </w:pPr>
      <w:r>
        <w:rPr>
          <w:rFonts w:hint="eastAsia" w:ascii="宋体" w:hAnsi="宋体" w:cs="宋体"/>
          <w:b w:val="0"/>
          <w:bCs w:val="0"/>
          <w:kern w:val="0"/>
          <w:sz w:val="24"/>
          <w:szCs w:val="24"/>
          <w:lang w:val="en-US" w:eastAsia="zh-CN"/>
        </w:rPr>
        <w:t>1.</w:t>
      </w:r>
      <w:r>
        <w:rPr>
          <w:rFonts w:hint="eastAsia" w:ascii="宋体" w:hAnsi="宋体" w:cs="宋体"/>
          <w:b w:val="0"/>
          <w:bCs w:val="0"/>
          <w:kern w:val="0"/>
          <w:sz w:val="24"/>
          <w:szCs w:val="24"/>
          <w:lang w:eastAsia="zh-CN"/>
        </w:rPr>
        <w:t>一般故障（不影响排水）：接报后24小时内到场处理，48小时内修复；</w:t>
      </w:r>
    </w:p>
    <w:p w14:paraId="13332F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rPr>
          <w:rFonts w:hint="eastAsia" w:ascii="宋体" w:hAnsi="宋体" w:cs="宋体"/>
          <w:b w:val="0"/>
          <w:bCs w:val="0"/>
          <w:kern w:val="0"/>
          <w:sz w:val="24"/>
          <w:szCs w:val="24"/>
          <w:lang w:eastAsia="zh-CN"/>
        </w:rPr>
      </w:pPr>
      <w:r>
        <w:rPr>
          <w:rFonts w:hint="eastAsia" w:ascii="宋体" w:hAnsi="宋体" w:cs="宋体"/>
          <w:b w:val="0"/>
          <w:bCs w:val="0"/>
          <w:kern w:val="0"/>
          <w:sz w:val="24"/>
          <w:szCs w:val="24"/>
          <w:lang w:val="en-US" w:eastAsia="zh-CN"/>
        </w:rPr>
        <w:t>2.</w:t>
      </w:r>
      <w:r>
        <w:rPr>
          <w:rFonts w:hint="eastAsia" w:ascii="宋体" w:hAnsi="宋体" w:cs="宋体"/>
          <w:b w:val="0"/>
          <w:bCs w:val="0"/>
          <w:kern w:val="0"/>
          <w:sz w:val="24"/>
          <w:szCs w:val="24"/>
          <w:lang w:eastAsia="zh-CN"/>
        </w:rPr>
        <w:t>紧急故障（导致积水/停运）：接报后2小时内到场，4小时内修复；</w:t>
      </w:r>
    </w:p>
    <w:p w14:paraId="7290D9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rPr>
          <w:rFonts w:hint="eastAsia" w:ascii="宋体" w:hAnsi="宋体" w:cs="宋体"/>
          <w:b w:val="0"/>
          <w:bCs w:val="0"/>
          <w:kern w:val="0"/>
          <w:sz w:val="24"/>
          <w:szCs w:val="24"/>
          <w:lang w:eastAsia="zh-CN"/>
        </w:rPr>
      </w:pPr>
      <w:r>
        <w:rPr>
          <w:rFonts w:hint="eastAsia" w:ascii="宋体" w:hAnsi="宋体" w:cs="宋体"/>
          <w:b w:val="0"/>
          <w:bCs w:val="0"/>
          <w:kern w:val="0"/>
          <w:sz w:val="24"/>
          <w:szCs w:val="24"/>
          <w:lang w:val="en-US" w:eastAsia="zh-CN"/>
        </w:rPr>
        <w:t>3.</w:t>
      </w:r>
      <w:r>
        <w:rPr>
          <w:rFonts w:hint="eastAsia" w:ascii="宋体" w:hAnsi="宋体" w:cs="宋体"/>
          <w:b w:val="0"/>
          <w:bCs w:val="0"/>
          <w:kern w:val="0"/>
          <w:sz w:val="24"/>
          <w:szCs w:val="24"/>
          <w:lang w:eastAsia="zh-CN"/>
        </w:rPr>
        <w:t>重大故障（需更换核心部件）：24小时内出具维修方案，征得院方同意后实施，期间需提供临时排水保障措施。</w:t>
      </w:r>
    </w:p>
    <w:p w14:paraId="59B27F9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rPr>
          <w:rFonts w:hint="eastAsia" w:ascii="宋体" w:hAnsi="宋体" w:eastAsia="宋体" w:cs="宋体"/>
          <w:b/>
          <w:bCs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  <w:lang w:eastAsia="zh-CN"/>
        </w:rPr>
        <w:t>五、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</w:rPr>
        <w:t xml:space="preserve"> 技术服务要求</w:t>
      </w:r>
    </w:p>
    <w:p w14:paraId="4087A8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  <w:lang w:val="en-US" w:eastAsia="zh-CN"/>
        </w:rPr>
        <w:t>1.</w:t>
      </w:r>
      <w:r>
        <w:rPr>
          <w:rFonts w:hint="eastAsia" w:ascii="宋体" w:hAnsi="宋体" w:eastAsia="宋体" w:cs="宋体"/>
          <w:kern w:val="0"/>
          <w:sz w:val="24"/>
        </w:rPr>
        <w:t>人员资质：</w:t>
      </w:r>
      <w:r>
        <w:rPr>
          <w:rFonts w:hint="eastAsia" w:ascii="宋体" w:hAnsi="宋体" w:cs="宋体"/>
          <w:kern w:val="21"/>
          <w:sz w:val="24"/>
          <w:szCs w:val="24"/>
        </w:rPr>
        <w:t>维保人员须按国家特种作业相关规定持</w:t>
      </w:r>
      <w:r>
        <w:rPr>
          <w:rFonts w:hint="eastAsia" w:ascii="宋体" w:hAnsi="宋体" w:eastAsia="宋体" w:cs="宋体"/>
          <w:kern w:val="0"/>
          <w:sz w:val="24"/>
          <w:szCs w:val="24"/>
        </w:rPr>
        <w:t>有效期内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的</w:t>
      </w:r>
      <w:r>
        <w:rPr>
          <w:rFonts w:hint="eastAsia" w:ascii="宋体" w:hAnsi="宋体" w:cs="宋体"/>
          <w:kern w:val="21"/>
          <w:sz w:val="24"/>
          <w:szCs w:val="24"/>
        </w:rPr>
        <w:t>特种作业操作证</w:t>
      </w:r>
      <w:r>
        <w:rPr>
          <w:rFonts w:hint="eastAsia" w:ascii="宋体" w:hAnsi="宋体" w:eastAsia="宋体" w:cs="宋体"/>
          <w:kern w:val="0"/>
          <w:sz w:val="24"/>
        </w:rPr>
        <w:t>《低压电工作业证》。</w:t>
      </w:r>
    </w:p>
    <w:p w14:paraId="769253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  <w:lang w:val="en-US" w:eastAsia="zh-CN"/>
        </w:rPr>
        <w:t>2.</w:t>
      </w:r>
      <w:r>
        <w:rPr>
          <w:rFonts w:hint="eastAsia" w:ascii="宋体" w:hAnsi="宋体" w:eastAsia="宋体" w:cs="宋体"/>
          <w:kern w:val="0"/>
          <w:sz w:val="24"/>
        </w:rPr>
        <w:t>合规作业：严格遵守院方感控、安全管理规定，作业区域设置警示标识，涉医疗垃圾房、太平间区域的作业需穿戴防护装备，作业后清理现场，严禁污染周边环境。</w:t>
      </w:r>
    </w:p>
    <w:p w14:paraId="537A772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lang w:val="en-US" w:eastAsia="zh-CN"/>
        </w:rPr>
        <w:t>3.</w:t>
      </w:r>
      <w:r>
        <w:rPr>
          <w:rFonts w:hint="eastAsia" w:ascii="宋体" w:hAnsi="宋体" w:eastAsia="宋体" w:cs="宋体"/>
          <w:kern w:val="0"/>
          <w:sz w:val="24"/>
        </w:rPr>
        <w:t>备</w:t>
      </w:r>
      <w:r>
        <w:rPr>
          <w:rFonts w:hint="eastAsia" w:ascii="宋体" w:hAnsi="宋体" w:eastAsia="宋体" w:cs="宋体"/>
          <w:kern w:val="0"/>
          <w:sz w:val="24"/>
          <w:lang w:val="en-US" w:eastAsia="zh-CN"/>
        </w:rPr>
        <w:t>品备件：维保方须在项目现场备齐低值常用易损零配件（见低值维修配件清单），确保应急更换需求能够及时响应</w:t>
      </w:r>
      <w:r>
        <w:rPr>
          <w:rFonts w:hint="eastAsia" w:ascii="宋体" w:hAnsi="宋体" w:cs="宋体"/>
          <w:kern w:val="0"/>
          <w:sz w:val="24"/>
          <w:lang w:val="en-US" w:eastAsia="zh-CN"/>
        </w:rPr>
        <w:t>。</w:t>
      </w:r>
    </w:p>
    <w:p w14:paraId="538601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  <w:lang w:val="en-US" w:eastAsia="zh-CN"/>
        </w:rPr>
        <w:t>4.安全管理：维保作业全过程落实安全生产要求，作业人员自行配备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-SA"/>
        </w:rPr>
        <w:t>符合规范的个人防护用品与作业工具，对作业过程中的安全负全部责任，若</w:t>
      </w:r>
      <w:r>
        <w:rPr>
          <w:rFonts w:hint="eastAsia" w:asciiTheme="minorEastAsia" w:hAnsiTheme="minorEastAsia" w:eastAsiaTheme="minorEastAsia" w:cstheme="minorEastAsia"/>
          <w:kern w:val="0"/>
          <w:sz w:val="24"/>
          <w:lang w:eastAsia="zh-CN"/>
        </w:rPr>
        <w:t>发生安全事故，由维保方承担全部责任及相应损失。</w:t>
      </w:r>
    </w:p>
    <w:p w14:paraId="0B037350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45" w:leftChars="200" w:hanging="425" w:firstLineChars="0"/>
        <w:textAlignment w:val="baseline"/>
        <w:rPr>
          <w:rFonts w:hint="eastAsia" w:ascii="宋体" w:hAnsi="宋体" w:eastAsia="宋体"/>
          <w:color w:val="auto"/>
          <w:sz w:val="30"/>
          <w:szCs w:val="30"/>
          <w:highlight w:val="none"/>
          <w:lang w:val="en-US" w:eastAsia="zh-CN"/>
        </w:rPr>
      </w:pPr>
      <w:bookmarkStart w:id="1" w:name="_Toc130292903"/>
      <w:r>
        <w:rPr>
          <w:rFonts w:hint="eastAsia" w:ascii="宋体" w:hAnsi="宋体" w:eastAsia="宋体" w:cstheme="majorBidi"/>
          <w:b/>
          <w:bCs/>
          <w:color w:val="auto"/>
          <w:kern w:val="2"/>
          <w:sz w:val="30"/>
          <w:szCs w:val="30"/>
          <w:lang w:val="en-US" w:eastAsia="zh-CN" w:bidi="ar-SA"/>
        </w:rPr>
        <w:t>六、</w:t>
      </w: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highlight w:val="none"/>
          <w:lang w:val="en-US" w:eastAsia="zh-CN"/>
        </w:rPr>
        <w:t>服务费用及</w:t>
      </w:r>
      <w:r>
        <w:rPr>
          <w:rFonts w:hint="eastAsia" w:ascii="宋体" w:hAnsi="宋体" w:eastAsia="宋体"/>
          <w:color w:val="auto"/>
          <w:sz w:val="28"/>
          <w:szCs w:val="28"/>
          <w:highlight w:val="none"/>
          <w:lang w:val="en-US" w:eastAsia="zh-CN"/>
        </w:rPr>
        <w:t>结算方式</w:t>
      </w:r>
    </w:p>
    <w:p w14:paraId="26A72FC8">
      <w:pPr>
        <w:spacing w:line="360" w:lineRule="auto"/>
        <w:ind w:firstLine="480" w:firstLineChars="200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1、原则上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每三个月支付一次维保服务费，时间自合同生效之日起算。每期维保费用按总维保费用的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四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分之一计算，共分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次支付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费用均以银行转账方式支付。</w:t>
      </w:r>
    </w:p>
    <w:p w14:paraId="4FB8A5F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outlineLvl w:val="1"/>
        <w:rPr>
          <w:rFonts w:hint="eastAsia" w:asciiTheme="minorEastAsia" w:hAnsiTheme="minorEastAsia" w:cstheme="minorEastAsia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  <w:t>2、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4"/>
          <w:szCs w:val="24"/>
          <w:highlight w:val="none"/>
          <w:lang w:val="en-US" w:eastAsia="zh-CN"/>
        </w:rPr>
        <w:t>合同费用包含保养人工费、检测调试费、设备工具使用费、交通运输费、税费以及更换低值配件费用（配件、零件100元以内的材料费）(见以下清单)。</w:t>
      </w:r>
    </w:p>
    <w:p w14:paraId="385D69CB">
      <w:pPr>
        <w:pStyle w:val="5"/>
        <w:ind w:firstLine="560" w:firstLineChars="200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低值维修配件清单</w:t>
      </w:r>
    </w:p>
    <w:tbl>
      <w:tblPr>
        <w:tblStyle w:val="9"/>
        <w:tblW w:w="931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1560"/>
        <w:gridCol w:w="3915"/>
        <w:gridCol w:w="1080"/>
        <w:gridCol w:w="1785"/>
      </w:tblGrid>
      <w:tr w14:paraId="4BDAA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BE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项目序号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3C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分类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4B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项目内容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87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F2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参考收费标准（元）</w:t>
            </w:r>
          </w:p>
        </w:tc>
      </w:tr>
      <w:tr w14:paraId="339B9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63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77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控制电路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67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中间继电器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2B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C3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 w14:paraId="0FEED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E3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79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控制电路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EB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指示灯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A2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20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  <w:r>
              <w:rPr>
                <w:rStyle w:val="15"/>
                <w:lang w:val="en-US" w:eastAsia="zh-CN" w:bidi="ar"/>
              </w:rPr>
              <w:t>～</w:t>
            </w:r>
            <w:r>
              <w:rPr>
                <w:rStyle w:val="16"/>
                <w:rFonts w:eastAsia="宋体"/>
                <w:lang w:val="en-US" w:eastAsia="zh-CN" w:bidi="ar"/>
              </w:rPr>
              <w:t>50</w:t>
            </w:r>
          </w:p>
        </w:tc>
      </w:tr>
      <w:tr w14:paraId="1581A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59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75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控制电路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3D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手动开关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77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9D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35-60</w:t>
            </w:r>
          </w:p>
        </w:tc>
      </w:tr>
      <w:tr w14:paraId="2B891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F2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2B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控制电路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65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线耳易耗电工材料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0B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批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87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 w14:paraId="43D5F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DF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75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控制电路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88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定时器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67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E6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 w14:paraId="03441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03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9F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控制电路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C8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保险丝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44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62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</w:tr>
      <w:tr w14:paraId="5881F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DE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36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控制电路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87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按钮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93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ED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35-60</w:t>
            </w:r>
          </w:p>
        </w:tc>
      </w:tr>
      <w:tr w14:paraId="095C4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D3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E1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设备部分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97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螺丝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55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A5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5-20</w:t>
            </w:r>
          </w:p>
        </w:tc>
      </w:tr>
      <w:tr w14:paraId="69848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27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0E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设备部分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18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7D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C3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</w:tr>
      <w:tr w14:paraId="145E3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47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28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设备部分</w:t>
            </w:r>
          </w:p>
        </w:tc>
        <w:tc>
          <w:tcPr>
            <w:tcW w:w="3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58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D7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12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</w:tr>
      <w:tr w14:paraId="467EA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62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注：表内低值维修配件清单维修保养期内免费提供</w:t>
            </w:r>
            <w:r>
              <w:rPr>
                <w:rStyle w:val="17"/>
                <w:rFonts w:hint="eastAsia"/>
                <w:lang w:val="en-US" w:eastAsia="zh-CN" w:bidi="ar"/>
              </w:rPr>
              <w:t>，</w:t>
            </w:r>
            <w:r>
              <w:rPr>
                <w:rStyle w:val="18"/>
                <w:lang w:val="en-US" w:eastAsia="zh-CN" w:bidi="ar"/>
              </w:rPr>
              <w:t>不令外计价</w:t>
            </w:r>
          </w:p>
        </w:tc>
      </w:tr>
    </w:tbl>
    <w:p w14:paraId="4B1A9AD8">
      <w:pPr>
        <w:pStyle w:val="5"/>
        <w:rPr>
          <w:rFonts w:hint="eastAsia" w:ascii="黑体" w:hAnsi="黑体" w:eastAsia="黑体"/>
          <w:sz w:val="28"/>
          <w:szCs w:val="28"/>
          <w:lang w:val="en-US" w:eastAsia="zh-CN"/>
        </w:rPr>
      </w:pPr>
    </w:p>
    <w:p w14:paraId="67B3753A">
      <w:pPr>
        <w:pStyle w:val="5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val="en-US" w:eastAsia="zh-CN" w:bidi="ar-SA"/>
        </w:rPr>
        <w:t>3、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每次结算服务费，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包含但不限于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以下资料结算：</w:t>
      </w:r>
    </w:p>
    <w:p w14:paraId="1EEB5994">
      <w:pPr>
        <w:pStyle w:val="5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(1)合同；</w:t>
      </w:r>
    </w:p>
    <w:p w14:paraId="667F706D">
      <w:pPr>
        <w:pStyle w:val="5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(2)乙方开具的正式发票；</w:t>
      </w:r>
    </w:p>
    <w:p w14:paraId="6C6F449F">
      <w:pPr>
        <w:pStyle w:val="5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(3)维护保养记录；</w:t>
      </w:r>
    </w:p>
    <w:p w14:paraId="6D1B9087">
      <w:pPr>
        <w:pStyle w:val="5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(4)每月经甲方核实的满意度履约评价结果。</w:t>
      </w:r>
    </w:p>
    <w:p w14:paraId="00243825">
      <w:pPr>
        <w:pStyle w:val="3"/>
        <w:keepNext w:val="0"/>
        <w:keepLines w:val="0"/>
        <w:pageBreakBefore w:val="0"/>
        <w:widowControl/>
        <w:numPr>
          <w:ilvl w:val="1"/>
          <w:numId w:val="0"/>
        </w:numPr>
        <w:tabs>
          <w:tab w:val="left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baseline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  <w:lang w:val="en-US" w:eastAsia="zh-CN"/>
        </w:rPr>
        <w:t>七</w:t>
      </w:r>
      <w:r>
        <w:rPr>
          <w:rFonts w:hint="eastAsia" w:ascii="宋体" w:hAnsi="宋体" w:eastAsia="宋体"/>
          <w:sz w:val="30"/>
          <w:szCs w:val="30"/>
          <w:lang w:eastAsia="zh-CN"/>
        </w:rPr>
        <w:t>、</w:t>
      </w:r>
      <w:r>
        <w:rPr>
          <w:rFonts w:hint="eastAsia" w:ascii="宋体" w:hAnsi="宋体" w:eastAsia="宋体"/>
          <w:sz w:val="30"/>
          <w:szCs w:val="30"/>
        </w:rPr>
        <w:t>服务验收和履约评价</w:t>
      </w:r>
      <w:bookmarkEnd w:id="1"/>
    </w:p>
    <w:p w14:paraId="7C1FF09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3" w:line="360" w:lineRule="auto"/>
        <w:ind w:left="253" w:right="203" w:firstLine="495"/>
        <w:textAlignment w:val="auto"/>
        <w:rPr>
          <w:sz w:val="24"/>
          <w:szCs w:val="24"/>
        </w:rPr>
      </w:pPr>
      <w:r>
        <w:rPr>
          <w:sz w:val="24"/>
          <w:szCs w:val="24"/>
        </w:rPr>
        <w:t>1、项目管理和服务月度质量考评： 满意度</w:t>
      </w:r>
      <w:r>
        <w:rPr>
          <w:spacing w:val="-27"/>
          <w:sz w:val="24"/>
          <w:szCs w:val="24"/>
        </w:rPr>
        <w:t xml:space="preserve"> </w:t>
      </w:r>
      <w:r>
        <w:rPr>
          <w:sz w:val="24"/>
          <w:szCs w:val="24"/>
        </w:rPr>
        <w:t>100</w:t>
      </w:r>
      <w:r>
        <w:rPr>
          <w:spacing w:val="-4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分（见附表</w:t>
      </w:r>
      <w:r>
        <w:rPr>
          <w:spacing w:val="17"/>
          <w:sz w:val="24"/>
          <w:szCs w:val="24"/>
        </w:rPr>
        <w:t>），</w:t>
      </w:r>
      <w:r>
        <w:rPr>
          <w:rFonts w:hint="eastAsia"/>
          <w:spacing w:val="17"/>
          <w:sz w:val="24"/>
          <w:szCs w:val="24"/>
          <w:lang w:eastAsia="zh-CN"/>
        </w:rPr>
        <w:t>各院区</w:t>
      </w:r>
      <w:r>
        <w:rPr>
          <w:spacing w:val="-1"/>
          <w:sz w:val="24"/>
          <w:szCs w:val="24"/>
        </w:rPr>
        <w:t>院方管理人员每</w:t>
      </w:r>
      <w:r>
        <w:rPr>
          <w:sz w:val="24"/>
          <w:szCs w:val="24"/>
        </w:rPr>
        <w:t>月对服务质量检查进行综合考评，综合考评分≥90</w:t>
      </w:r>
      <w:r>
        <w:rPr>
          <w:spacing w:val="-47"/>
          <w:sz w:val="24"/>
          <w:szCs w:val="24"/>
        </w:rPr>
        <w:t xml:space="preserve"> </w:t>
      </w:r>
      <w:r>
        <w:rPr>
          <w:sz w:val="24"/>
          <w:szCs w:val="24"/>
        </w:rPr>
        <w:t>分为合格</w:t>
      </w:r>
      <w:r>
        <w:rPr>
          <w:spacing w:val="-30"/>
          <w:sz w:val="24"/>
          <w:szCs w:val="24"/>
        </w:rPr>
        <w:t>，＜</w:t>
      </w:r>
      <w:r>
        <w:rPr>
          <w:sz w:val="24"/>
          <w:szCs w:val="24"/>
        </w:rPr>
        <w:t>90</w:t>
      </w:r>
      <w:r>
        <w:rPr>
          <w:spacing w:val="-47"/>
          <w:sz w:val="24"/>
          <w:szCs w:val="24"/>
        </w:rPr>
        <w:t xml:space="preserve"> </w:t>
      </w:r>
      <w:r>
        <w:rPr>
          <w:sz w:val="24"/>
          <w:szCs w:val="24"/>
        </w:rPr>
        <w:t>分的为不合格，低</w:t>
      </w:r>
      <w:r>
        <w:rPr>
          <w:spacing w:val="-1"/>
          <w:sz w:val="24"/>
          <w:szCs w:val="24"/>
        </w:rPr>
        <w:t>于</w:t>
      </w:r>
      <w:r>
        <w:rPr>
          <w:spacing w:val="-5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90</w:t>
      </w:r>
      <w:r>
        <w:rPr>
          <w:spacing w:val="-4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分每下降</w:t>
      </w:r>
      <w:r>
        <w:rPr>
          <w:spacing w:val="-3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1</w:t>
      </w:r>
      <w:r>
        <w:rPr>
          <w:spacing w:val="-4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分（相应分值是整数）扣当季度服务费</w:t>
      </w:r>
      <w:r>
        <w:rPr>
          <w:spacing w:val="-4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500</w:t>
      </w:r>
      <w:r>
        <w:rPr>
          <w:spacing w:val="-2"/>
          <w:sz w:val="24"/>
          <w:szCs w:val="24"/>
        </w:rPr>
        <w:t>元。供应商连续两个季度</w:t>
      </w:r>
      <w:r>
        <w:rPr>
          <w:sz w:val="24"/>
          <w:szCs w:val="24"/>
        </w:rPr>
        <w:t>综合考评分均低于</w:t>
      </w:r>
      <w:r>
        <w:rPr>
          <w:spacing w:val="-47"/>
          <w:sz w:val="24"/>
          <w:szCs w:val="24"/>
        </w:rPr>
        <w:t xml:space="preserve"> </w:t>
      </w:r>
      <w:r>
        <w:rPr>
          <w:sz w:val="24"/>
          <w:szCs w:val="24"/>
        </w:rPr>
        <w:t>90</w:t>
      </w:r>
      <w:r>
        <w:rPr>
          <w:spacing w:val="-46"/>
          <w:sz w:val="24"/>
          <w:szCs w:val="24"/>
        </w:rPr>
        <w:t xml:space="preserve"> </w:t>
      </w:r>
      <w:r>
        <w:rPr>
          <w:sz w:val="24"/>
          <w:szCs w:val="24"/>
        </w:rPr>
        <w:t>分，或一年内累计有</w:t>
      </w:r>
      <w:r>
        <w:rPr>
          <w:spacing w:val="-43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个季度综合考评分均低于</w:t>
      </w:r>
      <w:r>
        <w:rPr>
          <w:spacing w:val="-45"/>
          <w:sz w:val="24"/>
          <w:szCs w:val="24"/>
        </w:rPr>
        <w:t xml:space="preserve"> </w:t>
      </w:r>
      <w:r>
        <w:rPr>
          <w:sz w:val="24"/>
          <w:szCs w:val="24"/>
        </w:rPr>
        <w:t>90</w:t>
      </w:r>
      <w:r>
        <w:rPr>
          <w:spacing w:val="-45"/>
          <w:sz w:val="24"/>
          <w:szCs w:val="24"/>
        </w:rPr>
        <w:t xml:space="preserve"> </w:t>
      </w:r>
      <w:r>
        <w:rPr>
          <w:sz w:val="24"/>
          <w:szCs w:val="24"/>
        </w:rPr>
        <w:t>分，采购人</w:t>
      </w:r>
      <w:r>
        <w:rPr>
          <w:spacing w:val="-1"/>
          <w:sz w:val="24"/>
          <w:szCs w:val="24"/>
        </w:rPr>
        <w:t>可解除合约，由此造成的一切损失均供应商负责；</w:t>
      </w:r>
    </w:p>
    <w:p w14:paraId="7A086D3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4" w:line="360" w:lineRule="auto"/>
        <w:ind w:left="252" w:right="140" w:firstLine="481"/>
        <w:textAlignment w:val="auto"/>
        <w:rPr>
          <w:sz w:val="24"/>
          <w:szCs w:val="24"/>
        </w:rPr>
      </w:pPr>
      <w:r>
        <w:rPr>
          <w:spacing w:val="-6"/>
          <w:sz w:val="24"/>
          <w:szCs w:val="24"/>
        </w:rPr>
        <w:t>2、若违反采购人的服务要求条款而产生的赔偿费或罚款，在当月的服务费中扣除，</w:t>
      </w:r>
      <w:r>
        <w:rPr>
          <w:spacing w:val="2"/>
          <w:sz w:val="24"/>
          <w:szCs w:val="24"/>
        </w:rPr>
        <w:t>若当月的服务费金额不足以扣除赔偿费金额的，超出的部分在次月的服务费中继续扣</w:t>
      </w:r>
      <w:r>
        <w:rPr>
          <w:spacing w:val="-6"/>
          <w:sz w:val="24"/>
          <w:szCs w:val="24"/>
        </w:rPr>
        <w:t>除。</w:t>
      </w:r>
    </w:p>
    <w:p w14:paraId="05DC89AF">
      <w:pPr>
        <w:spacing w:line="360" w:lineRule="auto"/>
        <w:ind w:firstLine="480" w:firstLineChars="200"/>
        <w:rPr>
          <w:rFonts w:hint="eastAsia" w:ascii="宋体" w:hAnsi="宋体" w:eastAsia="宋体"/>
          <w:b/>
          <w:bCs/>
          <w:sz w:val="24"/>
          <w:szCs w:val="24"/>
          <w:lang w:eastAsia="zh-CN"/>
        </w:rPr>
      </w:pPr>
      <w:r>
        <w:rPr>
          <w:rFonts w:hint="eastAsia" w:ascii="宋体" w:hAnsi="宋体"/>
          <w:b/>
          <w:bCs/>
          <w:sz w:val="24"/>
          <w:szCs w:val="24"/>
          <w:lang w:eastAsia="zh-CN"/>
        </w:rPr>
        <w:t>满意度评分表</w:t>
      </w:r>
    </w:p>
    <w:tbl>
      <w:tblPr>
        <w:tblStyle w:val="9"/>
        <w:tblW w:w="9979" w:type="dxa"/>
        <w:tblInd w:w="-12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809"/>
        <w:gridCol w:w="1226"/>
        <w:gridCol w:w="3804"/>
        <w:gridCol w:w="1370"/>
        <w:gridCol w:w="1010"/>
      </w:tblGrid>
      <w:tr w14:paraId="1562D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6FBFE"/>
            <w:noWrap/>
            <w:vAlign w:val="center"/>
          </w:tcPr>
          <w:p w14:paraId="22813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1A1A1A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1A1A1A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6FBFE"/>
            <w:noWrap/>
            <w:vAlign w:val="center"/>
          </w:tcPr>
          <w:p w14:paraId="25BF9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1A1A1A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1A1A1A"/>
                <w:kern w:val="0"/>
                <w:sz w:val="22"/>
                <w:szCs w:val="22"/>
                <w:u w:val="none"/>
                <w:lang w:val="en-US" w:eastAsia="zh-CN" w:bidi="ar"/>
              </w:rPr>
              <w:t>评价项目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6FBFE"/>
            <w:noWrap/>
            <w:vAlign w:val="center"/>
          </w:tcPr>
          <w:p w14:paraId="0D5F7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1A1A1A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1A1A1A"/>
                <w:kern w:val="0"/>
                <w:sz w:val="22"/>
                <w:szCs w:val="22"/>
                <w:u w:val="none"/>
                <w:lang w:val="en-US" w:eastAsia="zh-CN" w:bidi="ar"/>
              </w:rPr>
              <w:t>总评分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6FBFE"/>
            <w:noWrap/>
            <w:vAlign w:val="center"/>
          </w:tcPr>
          <w:p w14:paraId="23214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1A1A1A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1A1A1A"/>
                <w:kern w:val="0"/>
                <w:sz w:val="22"/>
                <w:szCs w:val="22"/>
                <w:u w:val="none"/>
                <w:lang w:val="en-US" w:eastAsia="zh-CN" w:bidi="ar"/>
              </w:rPr>
              <w:t>评价标准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6FBFE"/>
            <w:noWrap/>
            <w:vAlign w:val="center"/>
          </w:tcPr>
          <w:p w14:paraId="5EF58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1A1A1A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1A1A1A"/>
                <w:kern w:val="0"/>
                <w:sz w:val="22"/>
                <w:szCs w:val="22"/>
                <w:u w:val="none"/>
                <w:lang w:val="en-US" w:eastAsia="zh-CN" w:bidi="ar"/>
              </w:rPr>
              <w:t>评分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6FBFE"/>
            <w:noWrap/>
            <w:vAlign w:val="center"/>
          </w:tcPr>
          <w:p w14:paraId="51CA1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1A1A1A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1A1A1A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58310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8A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B6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维保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响应速度</w:t>
            </w:r>
          </w:p>
        </w:tc>
        <w:tc>
          <w:tcPr>
            <w:tcW w:w="122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49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20分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69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快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（20分）</w:t>
            </w:r>
          </w:p>
        </w:tc>
        <w:tc>
          <w:tcPr>
            <w:tcW w:w="137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497C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5132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70E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349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3DE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49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6B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较快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（15）</w:t>
            </w:r>
          </w:p>
        </w:tc>
        <w:tc>
          <w:tcPr>
            <w:tcW w:w="137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B63A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222A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FED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A9A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16C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AA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2F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（10）</w:t>
            </w:r>
          </w:p>
        </w:tc>
        <w:tc>
          <w:tcPr>
            <w:tcW w:w="137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8C28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CA69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31B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AFA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007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B0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F3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较慢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（5）</w:t>
            </w:r>
          </w:p>
        </w:tc>
        <w:tc>
          <w:tcPr>
            <w:tcW w:w="137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F5C4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1180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95C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363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904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90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96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非常慢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（0）</w:t>
            </w:r>
          </w:p>
        </w:tc>
        <w:tc>
          <w:tcPr>
            <w:tcW w:w="137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AA67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E6FC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E49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13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82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故障修复质量</w:t>
            </w:r>
          </w:p>
        </w:tc>
        <w:tc>
          <w:tcPr>
            <w:tcW w:w="122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1B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15分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21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过滤效果显著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（15）</w:t>
            </w:r>
          </w:p>
        </w:tc>
        <w:tc>
          <w:tcPr>
            <w:tcW w:w="137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55A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0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C56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AC0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441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613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1D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BC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较好，满足基本需求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（10）</w:t>
            </w:r>
          </w:p>
        </w:tc>
        <w:tc>
          <w:tcPr>
            <w:tcW w:w="137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72F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972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180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C82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90E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6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8C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B0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一般，过滤效果不太明显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（0）</w:t>
            </w:r>
          </w:p>
        </w:tc>
        <w:tc>
          <w:tcPr>
            <w:tcW w:w="137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887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601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8C0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657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042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维保人员服务态度</w:t>
            </w:r>
          </w:p>
        </w:tc>
        <w:tc>
          <w:tcPr>
            <w:tcW w:w="122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FFD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15分</w:t>
            </w:r>
          </w:p>
        </w:tc>
        <w:tc>
          <w:tcPr>
            <w:tcW w:w="3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846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好，耐心解答问题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（15）</w:t>
            </w:r>
          </w:p>
        </w:tc>
        <w:tc>
          <w:tcPr>
            <w:tcW w:w="137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DCAF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0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ACB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359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54C2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8A76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62A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86E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态度一般，基本满足需求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（10）</w:t>
            </w:r>
          </w:p>
        </w:tc>
        <w:tc>
          <w:tcPr>
            <w:tcW w:w="137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E441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0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07B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727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76F3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0FE8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647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BC8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态度较差，不耐烦或冷漠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（5）</w:t>
            </w:r>
          </w:p>
        </w:tc>
        <w:tc>
          <w:tcPr>
            <w:tcW w:w="13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53E6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0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3CD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A8A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CB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809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B6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维保专业性和技术能力</w:t>
            </w:r>
          </w:p>
        </w:tc>
        <w:tc>
          <w:tcPr>
            <w:tcW w:w="1226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92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15分</w:t>
            </w:r>
          </w:p>
        </w:tc>
        <w:tc>
          <w:tcPr>
            <w:tcW w:w="380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22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高效，一次性完成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（15）</w:t>
            </w:r>
          </w:p>
        </w:tc>
        <w:tc>
          <w:tcPr>
            <w:tcW w:w="1370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BF3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C84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F0F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35D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6CE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73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F4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效率一般，需要多次沟通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（10）</w:t>
            </w:r>
          </w:p>
        </w:tc>
        <w:tc>
          <w:tcPr>
            <w:tcW w:w="137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DF9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85D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EBB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D82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445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30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54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效率较低，存在延误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（0）</w:t>
            </w:r>
          </w:p>
        </w:tc>
        <w:tc>
          <w:tcPr>
            <w:tcW w:w="137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56A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9A1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6E0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6E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8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14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维修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价格合理性</w:t>
            </w:r>
          </w:p>
        </w:tc>
        <w:tc>
          <w:tcPr>
            <w:tcW w:w="122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BB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15分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5E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合理，性价比高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（15）</w:t>
            </w:r>
          </w:p>
        </w:tc>
        <w:tc>
          <w:tcPr>
            <w:tcW w:w="137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30F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2CD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9B7F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0FF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DC8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BA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2B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较为合理，价格适中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（10）</w:t>
            </w:r>
          </w:p>
        </w:tc>
        <w:tc>
          <w:tcPr>
            <w:tcW w:w="137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D14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6C4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95F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574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9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F51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6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47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E2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偏高，性价比一般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（0）</w:t>
            </w:r>
          </w:p>
        </w:tc>
        <w:tc>
          <w:tcPr>
            <w:tcW w:w="137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C89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4A2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5AF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A55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18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DA6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总体满意度</w:t>
            </w:r>
          </w:p>
        </w:tc>
        <w:tc>
          <w:tcPr>
            <w:tcW w:w="12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B87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20分</w:t>
            </w:r>
          </w:p>
        </w:tc>
        <w:tc>
          <w:tcPr>
            <w:tcW w:w="3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EFB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满意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（20）</w:t>
            </w:r>
          </w:p>
        </w:tc>
        <w:tc>
          <w:tcPr>
            <w:tcW w:w="13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5E2D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2A9C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E15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7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08E2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296C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360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E83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较为满意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（15）</w:t>
            </w:r>
          </w:p>
        </w:tc>
        <w:tc>
          <w:tcPr>
            <w:tcW w:w="13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D1EEA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180A5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CF7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BCA4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A5AD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672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E3B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（10）</w:t>
            </w:r>
          </w:p>
        </w:tc>
        <w:tc>
          <w:tcPr>
            <w:tcW w:w="13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4FE7E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35468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32D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F426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92F1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6D5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938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不满意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（0）</w:t>
            </w:r>
          </w:p>
        </w:tc>
        <w:tc>
          <w:tcPr>
            <w:tcW w:w="13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9F01B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12C50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18C7471B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360" w:lineRule="auto"/>
        <w:ind w:firstLine="600" w:firstLineChars="200"/>
        <w:jc w:val="both"/>
        <w:textAlignment w:val="auto"/>
        <w:rPr>
          <w:rFonts w:hint="eastAsia" w:ascii="宋体" w:hAnsi="宋体" w:eastAsia="宋体"/>
          <w:b/>
          <w:bCs/>
          <w:sz w:val="30"/>
          <w:szCs w:val="30"/>
          <w:lang w:eastAsia="zh-CN"/>
        </w:rPr>
      </w:pPr>
      <w:r>
        <w:rPr>
          <w:rFonts w:hint="eastAsia" w:ascii="宋体" w:hAnsi="宋体" w:cs="宋体"/>
          <w:b/>
          <w:bCs/>
          <w:iCs/>
          <w:sz w:val="30"/>
          <w:szCs w:val="30"/>
          <w:lang w:val="en-US" w:eastAsia="zh-CN"/>
        </w:rPr>
        <w:t>八、广州医科大学附属妇女儿童医疗中心</w:t>
      </w:r>
      <w:r>
        <w:rPr>
          <w:rFonts w:hint="eastAsia" w:ascii="宋体" w:hAnsi="宋体" w:eastAsia="宋体" w:cs="宋体"/>
          <w:b/>
          <w:bCs/>
          <w:iCs/>
          <w:sz w:val="30"/>
          <w:szCs w:val="30"/>
          <w:lang w:val="en-US" w:eastAsia="zh-CN"/>
        </w:rPr>
        <w:t>排污泵维保服务项目</w:t>
      </w:r>
      <w:r>
        <w:rPr>
          <w:rFonts w:hint="eastAsia" w:ascii="宋体" w:hAnsi="宋体" w:eastAsia="宋体"/>
          <w:b/>
          <w:bCs/>
          <w:sz w:val="30"/>
          <w:szCs w:val="30"/>
        </w:rPr>
        <w:t>预算</w:t>
      </w:r>
      <w:r>
        <w:rPr>
          <w:rFonts w:hint="eastAsia" w:ascii="宋体" w:hAnsi="宋体" w:eastAsia="宋体"/>
          <w:b/>
          <w:bCs/>
          <w:sz w:val="30"/>
          <w:szCs w:val="30"/>
          <w:lang w:eastAsia="zh-CN"/>
        </w:rPr>
        <w:t>报价单</w:t>
      </w:r>
    </w:p>
    <w:p w14:paraId="7DB9385F">
      <w:pPr>
        <w:numPr>
          <w:ilvl w:val="0"/>
          <w:numId w:val="0"/>
        </w:numPr>
        <w:rPr>
          <w:rFonts w:hint="eastAsia"/>
          <w:lang w:eastAsia="zh-CN"/>
        </w:rPr>
      </w:pPr>
    </w:p>
    <w:tbl>
      <w:tblPr>
        <w:tblStyle w:val="9"/>
        <w:tblW w:w="99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1"/>
        <w:gridCol w:w="2235"/>
        <w:gridCol w:w="1059"/>
        <w:gridCol w:w="1185"/>
        <w:gridCol w:w="1560"/>
        <w:gridCol w:w="1030"/>
      </w:tblGrid>
      <w:tr w14:paraId="5565E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2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F4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公司名称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EA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项目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49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数量（台）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CF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季度费用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5B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年度金额</w:t>
            </w:r>
          </w:p>
          <w:p w14:paraId="0D810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69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50B7F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2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48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04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eastAsia="zh-CN"/>
              </w:rPr>
              <w:t>增城院区排污泵维保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4C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187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CB8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901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34A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8B8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2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9D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23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eastAsia="zh-CN"/>
              </w:rPr>
              <w:t>珠江院区排污泵维保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D5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105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3C0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5FA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E72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42B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61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EE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合计：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926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92E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D6D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5AD191C4">
      <w:pPr>
        <w:spacing w:line="360" w:lineRule="auto"/>
        <w:rPr>
          <w:rFonts w:hint="eastAsia" w:ascii="宋体" w:hAnsi="宋体" w:eastAsia="宋体" w:cs="宋体"/>
          <w:sz w:val="24"/>
        </w:rPr>
      </w:pPr>
    </w:p>
    <w:p w14:paraId="2FD12152">
      <w:pPr>
        <w:tabs>
          <w:tab w:val="left" w:pos="3088"/>
        </w:tabs>
        <w:bidi w:val="0"/>
        <w:ind w:firstLine="2640" w:firstLineChars="1100"/>
        <w:jc w:val="left"/>
        <w:rPr>
          <w:rFonts w:hint="eastAsia"/>
          <w:sz w:val="24"/>
          <w:szCs w:val="24"/>
          <w:lang w:val="en-US" w:eastAsia="zh-CN"/>
        </w:rPr>
      </w:pPr>
    </w:p>
    <w:p w14:paraId="642B8811">
      <w:pPr>
        <w:tabs>
          <w:tab w:val="left" w:pos="3088"/>
        </w:tabs>
        <w:bidi w:val="0"/>
        <w:ind w:firstLine="2640" w:firstLineChars="1100"/>
        <w:jc w:val="left"/>
        <w:rPr>
          <w:rFonts w:hint="eastAsia"/>
          <w:sz w:val="24"/>
          <w:szCs w:val="24"/>
          <w:lang w:val="en-US" w:eastAsia="zh-CN"/>
        </w:rPr>
      </w:pPr>
    </w:p>
    <w:p w14:paraId="72F08CE3">
      <w:pPr>
        <w:tabs>
          <w:tab w:val="left" w:pos="3088"/>
        </w:tabs>
        <w:bidi w:val="0"/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报价公司名称：</w:t>
      </w:r>
    </w:p>
    <w:p w14:paraId="186485A4">
      <w:pPr>
        <w:tabs>
          <w:tab w:val="left" w:pos="3088"/>
        </w:tabs>
        <w:bidi w:val="0"/>
        <w:ind w:firstLine="3840" w:firstLineChars="1600"/>
        <w:jc w:val="center"/>
        <w:rPr>
          <w:rFonts w:hint="eastAsia"/>
          <w:sz w:val="24"/>
          <w:szCs w:val="24"/>
          <w:lang w:val="en-US" w:eastAsia="zh-CN"/>
        </w:rPr>
      </w:pPr>
    </w:p>
    <w:p w14:paraId="718E66E8">
      <w:pPr>
        <w:tabs>
          <w:tab w:val="left" w:pos="3088"/>
        </w:tabs>
        <w:bidi w:val="0"/>
        <w:ind w:firstLine="3120" w:firstLineChars="1300"/>
        <w:jc w:val="center"/>
        <w:rPr>
          <w:rFonts w:hint="eastAsia"/>
          <w:sz w:val="24"/>
          <w:szCs w:val="24"/>
          <w:lang w:val="en-US" w:eastAsia="zh-CN"/>
        </w:rPr>
      </w:pPr>
    </w:p>
    <w:p w14:paraId="5D714D9C">
      <w:pPr>
        <w:tabs>
          <w:tab w:val="left" w:pos="3088"/>
        </w:tabs>
        <w:bidi w:val="0"/>
        <w:jc w:val="center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时间：  年  月   日</w:t>
      </w:r>
    </w:p>
    <w:p w14:paraId="2CF07D1B">
      <w:pPr>
        <w:spacing w:line="420" w:lineRule="exact"/>
        <w:rPr>
          <w:rFonts w:hint="eastAsia" w:ascii="宋体" w:hAnsi="宋体" w:eastAsia="宋体" w:cs="宋体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644" w:bottom="1440" w:left="1588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4731C7">
    <w:pPr>
      <w:pStyle w:val="7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>2</w:t>
    </w:r>
    <w:r>
      <w:fldChar w:fldCharType="end"/>
    </w:r>
  </w:p>
  <w:p w14:paraId="7F8BF5E6">
    <w:pPr>
      <w:pStyle w:val="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E78502">
    <w:pPr>
      <w:pStyle w:val="7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end"/>
    </w:r>
  </w:p>
  <w:p w14:paraId="2BA1D9F0">
    <w:pPr>
      <w:pStyle w:val="7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33FF2F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31D6AFD"/>
    <w:multiLevelType w:val="multilevel"/>
    <w:tmpl w:val="731D6AFD"/>
    <w:lvl w:ilvl="0" w:tentative="0">
      <w:start w:val="1"/>
      <w:numFmt w:val="chineseCountingThousand"/>
      <w:lvlText w:val="%1、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pStyle w:val="3"/>
      <w:isLgl/>
      <w:lvlText w:val="%1.%2"/>
      <w:lvlJc w:val="left"/>
      <w:pPr>
        <w:ind w:left="987" w:hanging="567"/>
      </w:pPr>
      <w:rPr>
        <w:rFonts w:hint="eastAsia"/>
      </w:rPr>
    </w:lvl>
    <w:lvl w:ilvl="2" w:tentative="0">
      <w:start w:val="1"/>
      <w:numFmt w:val="decimal"/>
      <w:pStyle w:val="4"/>
      <w:isLgl/>
      <w:lvlText w:val="%1.%2.%3"/>
      <w:lvlJc w:val="left"/>
      <w:pPr>
        <w:ind w:left="1418" w:hanging="567"/>
      </w:pPr>
      <w:rPr>
        <w:rFonts w:hint="eastAsia"/>
      </w:rPr>
    </w:lvl>
    <w:lvl w:ilvl="3" w:tentative="0">
      <w:start w:val="1"/>
      <w:numFmt w:val="decimal"/>
      <w:isLgl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isLgl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isLgl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0ZGZiNDQyNDczZjJlNjY4ZTFiODUwMmYxZjZkYTIifQ=="/>
  </w:docVars>
  <w:rsids>
    <w:rsidRoot w:val="00731002"/>
    <w:rsid w:val="00001900"/>
    <w:rsid w:val="00006F16"/>
    <w:rsid w:val="00011B2C"/>
    <w:rsid w:val="00014929"/>
    <w:rsid w:val="0001612E"/>
    <w:rsid w:val="0001644A"/>
    <w:rsid w:val="00016D8D"/>
    <w:rsid w:val="00024EB2"/>
    <w:rsid w:val="000300E1"/>
    <w:rsid w:val="00033296"/>
    <w:rsid w:val="00033457"/>
    <w:rsid w:val="000365F7"/>
    <w:rsid w:val="00040B35"/>
    <w:rsid w:val="000517A7"/>
    <w:rsid w:val="000530CC"/>
    <w:rsid w:val="00053266"/>
    <w:rsid w:val="000536F3"/>
    <w:rsid w:val="000569B6"/>
    <w:rsid w:val="00076B1C"/>
    <w:rsid w:val="00077774"/>
    <w:rsid w:val="0008123B"/>
    <w:rsid w:val="000879A2"/>
    <w:rsid w:val="000A6293"/>
    <w:rsid w:val="000B2995"/>
    <w:rsid w:val="000C2D7F"/>
    <w:rsid w:val="000C5E0F"/>
    <w:rsid w:val="000C7CF0"/>
    <w:rsid w:val="000D0A5C"/>
    <w:rsid w:val="000D129F"/>
    <w:rsid w:val="000E0F6E"/>
    <w:rsid w:val="000E0FA7"/>
    <w:rsid w:val="000E5995"/>
    <w:rsid w:val="000F22C9"/>
    <w:rsid w:val="000F4234"/>
    <w:rsid w:val="001017A7"/>
    <w:rsid w:val="00101C52"/>
    <w:rsid w:val="00102670"/>
    <w:rsid w:val="0010515B"/>
    <w:rsid w:val="001136BF"/>
    <w:rsid w:val="0011653A"/>
    <w:rsid w:val="00121DB3"/>
    <w:rsid w:val="001229E1"/>
    <w:rsid w:val="0012572E"/>
    <w:rsid w:val="00143C2C"/>
    <w:rsid w:val="001535BD"/>
    <w:rsid w:val="001538EB"/>
    <w:rsid w:val="0015789E"/>
    <w:rsid w:val="00166786"/>
    <w:rsid w:val="00170065"/>
    <w:rsid w:val="00174847"/>
    <w:rsid w:val="00177314"/>
    <w:rsid w:val="00185867"/>
    <w:rsid w:val="0018668E"/>
    <w:rsid w:val="00192F0E"/>
    <w:rsid w:val="001973B4"/>
    <w:rsid w:val="001A257F"/>
    <w:rsid w:val="001A35AE"/>
    <w:rsid w:val="001B66E2"/>
    <w:rsid w:val="001C0264"/>
    <w:rsid w:val="001D7AC6"/>
    <w:rsid w:val="001E4EDA"/>
    <w:rsid w:val="001E54AE"/>
    <w:rsid w:val="001E77F3"/>
    <w:rsid w:val="001F29DD"/>
    <w:rsid w:val="00202FD2"/>
    <w:rsid w:val="00206A23"/>
    <w:rsid w:val="002110AF"/>
    <w:rsid w:val="002112E4"/>
    <w:rsid w:val="00211458"/>
    <w:rsid w:val="002145CB"/>
    <w:rsid w:val="00215433"/>
    <w:rsid w:val="00221ADB"/>
    <w:rsid w:val="00222327"/>
    <w:rsid w:val="00222BD1"/>
    <w:rsid w:val="00223195"/>
    <w:rsid w:val="00224EC6"/>
    <w:rsid w:val="002277BC"/>
    <w:rsid w:val="00230B13"/>
    <w:rsid w:val="0024205A"/>
    <w:rsid w:val="002558BE"/>
    <w:rsid w:val="00255B29"/>
    <w:rsid w:val="00257204"/>
    <w:rsid w:val="00260671"/>
    <w:rsid w:val="00260AA7"/>
    <w:rsid w:val="002649EF"/>
    <w:rsid w:val="00267CC1"/>
    <w:rsid w:val="00276D5A"/>
    <w:rsid w:val="00283169"/>
    <w:rsid w:val="002848E7"/>
    <w:rsid w:val="00285A4E"/>
    <w:rsid w:val="00290C3B"/>
    <w:rsid w:val="00293E49"/>
    <w:rsid w:val="0029451A"/>
    <w:rsid w:val="002969C3"/>
    <w:rsid w:val="002A53CB"/>
    <w:rsid w:val="002B4D49"/>
    <w:rsid w:val="002B584E"/>
    <w:rsid w:val="002C0709"/>
    <w:rsid w:val="002C0989"/>
    <w:rsid w:val="002C39D2"/>
    <w:rsid w:val="002C4E0C"/>
    <w:rsid w:val="002D0A3B"/>
    <w:rsid w:val="002D690C"/>
    <w:rsid w:val="002E2573"/>
    <w:rsid w:val="002E48E8"/>
    <w:rsid w:val="002E52A4"/>
    <w:rsid w:val="002F33DF"/>
    <w:rsid w:val="003145E6"/>
    <w:rsid w:val="00317F5F"/>
    <w:rsid w:val="00334717"/>
    <w:rsid w:val="00345D19"/>
    <w:rsid w:val="00347E45"/>
    <w:rsid w:val="00351C99"/>
    <w:rsid w:val="00354F87"/>
    <w:rsid w:val="00365544"/>
    <w:rsid w:val="00366088"/>
    <w:rsid w:val="003674EF"/>
    <w:rsid w:val="00370D31"/>
    <w:rsid w:val="003721DC"/>
    <w:rsid w:val="00373C5F"/>
    <w:rsid w:val="00374F78"/>
    <w:rsid w:val="003A10B4"/>
    <w:rsid w:val="003A2209"/>
    <w:rsid w:val="003A39BE"/>
    <w:rsid w:val="003A57E0"/>
    <w:rsid w:val="003B7C29"/>
    <w:rsid w:val="003C3DC4"/>
    <w:rsid w:val="003C74AE"/>
    <w:rsid w:val="003D0F6B"/>
    <w:rsid w:val="003E6409"/>
    <w:rsid w:val="003F0EBD"/>
    <w:rsid w:val="00406625"/>
    <w:rsid w:val="00417AF8"/>
    <w:rsid w:val="004214F0"/>
    <w:rsid w:val="004216B8"/>
    <w:rsid w:val="00421AD9"/>
    <w:rsid w:val="004268ED"/>
    <w:rsid w:val="004271F2"/>
    <w:rsid w:val="004272C7"/>
    <w:rsid w:val="004331B5"/>
    <w:rsid w:val="00443B09"/>
    <w:rsid w:val="0044699D"/>
    <w:rsid w:val="004469AC"/>
    <w:rsid w:val="00450437"/>
    <w:rsid w:val="00450CF8"/>
    <w:rsid w:val="004539B1"/>
    <w:rsid w:val="00457CD7"/>
    <w:rsid w:val="00462DC3"/>
    <w:rsid w:val="00464B32"/>
    <w:rsid w:val="00464E70"/>
    <w:rsid w:val="004668A2"/>
    <w:rsid w:val="004717E6"/>
    <w:rsid w:val="00472EB3"/>
    <w:rsid w:val="004802F7"/>
    <w:rsid w:val="0048039C"/>
    <w:rsid w:val="0048076A"/>
    <w:rsid w:val="004867E9"/>
    <w:rsid w:val="004D02BF"/>
    <w:rsid w:val="004D5965"/>
    <w:rsid w:val="004E0D11"/>
    <w:rsid w:val="004E537D"/>
    <w:rsid w:val="004E557F"/>
    <w:rsid w:val="004F0FC7"/>
    <w:rsid w:val="004F14E5"/>
    <w:rsid w:val="004F1FF7"/>
    <w:rsid w:val="004F56D0"/>
    <w:rsid w:val="00500BEA"/>
    <w:rsid w:val="005047B9"/>
    <w:rsid w:val="005074B3"/>
    <w:rsid w:val="00512BAE"/>
    <w:rsid w:val="00515395"/>
    <w:rsid w:val="00517914"/>
    <w:rsid w:val="0052574C"/>
    <w:rsid w:val="005266A1"/>
    <w:rsid w:val="0052694D"/>
    <w:rsid w:val="00530427"/>
    <w:rsid w:val="0054157E"/>
    <w:rsid w:val="005468C8"/>
    <w:rsid w:val="00547731"/>
    <w:rsid w:val="005506EB"/>
    <w:rsid w:val="00557AF1"/>
    <w:rsid w:val="00560B92"/>
    <w:rsid w:val="00561AF7"/>
    <w:rsid w:val="00562D3F"/>
    <w:rsid w:val="00567F52"/>
    <w:rsid w:val="00576952"/>
    <w:rsid w:val="005777C1"/>
    <w:rsid w:val="00581626"/>
    <w:rsid w:val="005821BB"/>
    <w:rsid w:val="005830BC"/>
    <w:rsid w:val="0058329A"/>
    <w:rsid w:val="00583659"/>
    <w:rsid w:val="0058761A"/>
    <w:rsid w:val="00587C95"/>
    <w:rsid w:val="00590F2A"/>
    <w:rsid w:val="00592B2E"/>
    <w:rsid w:val="005A4929"/>
    <w:rsid w:val="005A51FC"/>
    <w:rsid w:val="005A6A7E"/>
    <w:rsid w:val="005C3EC7"/>
    <w:rsid w:val="005C3EF8"/>
    <w:rsid w:val="005D603C"/>
    <w:rsid w:val="005D7B31"/>
    <w:rsid w:val="005E75E6"/>
    <w:rsid w:val="005F250C"/>
    <w:rsid w:val="005F68B3"/>
    <w:rsid w:val="00604804"/>
    <w:rsid w:val="00607C09"/>
    <w:rsid w:val="00610A98"/>
    <w:rsid w:val="00611AD9"/>
    <w:rsid w:val="006203FB"/>
    <w:rsid w:val="00621495"/>
    <w:rsid w:val="00621E1A"/>
    <w:rsid w:val="00627EEB"/>
    <w:rsid w:val="0063442E"/>
    <w:rsid w:val="00635039"/>
    <w:rsid w:val="00654B31"/>
    <w:rsid w:val="00662E4D"/>
    <w:rsid w:val="00672A74"/>
    <w:rsid w:val="00676B46"/>
    <w:rsid w:val="00683D72"/>
    <w:rsid w:val="00686C6C"/>
    <w:rsid w:val="0069005C"/>
    <w:rsid w:val="00695667"/>
    <w:rsid w:val="006972A2"/>
    <w:rsid w:val="006976FC"/>
    <w:rsid w:val="006A1472"/>
    <w:rsid w:val="006A15F8"/>
    <w:rsid w:val="006A1C4D"/>
    <w:rsid w:val="006A4562"/>
    <w:rsid w:val="006B632E"/>
    <w:rsid w:val="006C5CFB"/>
    <w:rsid w:val="006D2051"/>
    <w:rsid w:val="006D21B5"/>
    <w:rsid w:val="006D30AD"/>
    <w:rsid w:val="006D3F87"/>
    <w:rsid w:val="006D6234"/>
    <w:rsid w:val="006D7FF0"/>
    <w:rsid w:val="006E1D1E"/>
    <w:rsid w:val="006E596A"/>
    <w:rsid w:val="006E6456"/>
    <w:rsid w:val="006F1341"/>
    <w:rsid w:val="006F2D4E"/>
    <w:rsid w:val="0070450A"/>
    <w:rsid w:val="00713A40"/>
    <w:rsid w:val="00713E57"/>
    <w:rsid w:val="007156E9"/>
    <w:rsid w:val="00716061"/>
    <w:rsid w:val="00722E7A"/>
    <w:rsid w:val="00731002"/>
    <w:rsid w:val="007321C4"/>
    <w:rsid w:val="007331D3"/>
    <w:rsid w:val="00734690"/>
    <w:rsid w:val="00735F1C"/>
    <w:rsid w:val="0074482B"/>
    <w:rsid w:val="00745872"/>
    <w:rsid w:val="00747C50"/>
    <w:rsid w:val="00750AD5"/>
    <w:rsid w:val="00756A17"/>
    <w:rsid w:val="00756A33"/>
    <w:rsid w:val="00770D76"/>
    <w:rsid w:val="00784763"/>
    <w:rsid w:val="00786E92"/>
    <w:rsid w:val="00791971"/>
    <w:rsid w:val="0079284F"/>
    <w:rsid w:val="00794CE2"/>
    <w:rsid w:val="007A5CD2"/>
    <w:rsid w:val="007A5FF5"/>
    <w:rsid w:val="007A6BF1"/>
    <w:rsid w:val="007C5277"/>
    <w:rsid w:val="007D0F7F"/>
    <w:rsid w:val="007D29E9"/>
    <w:rsid w:val="007D5259"/>
    <w:rsid w:val="007D59CE"/>
    <w:rsid w:val="007D75C8"/>
    <w:rsid w:val="007E118A"/>
    <w:rsid w:val="007E503D"/>
    <w:rsid w:val="007F2984"/>
    <w:rsid w:val="007F2CF9"/>
    <w:rsid w:val="007F3F3E"/>
    <w:rsid w:val="007F7014"/>
    <w:rsid w:val="007F7E27"/>
    <w:rsid w:val="00800E55"/>
    <w:rsid w:val="00804DD8"/>
    <w:rsid w:val="008128D5"/>
    <w:rsid w:val="008158D9"/>
    <w:rsid w:val="0081799F"/>
    <w:rsid w:val="00821500"/>
    <w:rsid w:val="0082158F"/>
    <w:rsid w:val="0082424E"/>
    <w:rsid w:val="00824CDB"/>
    <w:rsid w:val="0082587D"/>
    <w:rsid w:val="00826671"/>
    <w:rsid w:val="00831662"/>
    <w:rsid w:val="00836BFE"/>
    <w:rsid w:val="0084187B"/>
    <w:rsid w:val="00854399"/>
    <w:rsid w:val="00854826"/>
    <w:rsid w:val="00854EFD"/>
    <w:rsid w:val="008575EF"/>
    <w:rsid w:val="0086081B"/>
    <w:rsid w:val="008646E7"/>
    <w:rsid w:val="00877B16"/>
    <w:rsid w:val="00885CE4"/>
    <w:rsid w:val="00887649"/>
    <w:rsid w:val="00891A80"/>
    <w:rsid w:val="00897ACD"/>
    <w:rsid w:val="00897F53"/>
    <w:rsid w:val="008A3719"/>
    <w:rsid w:val="008B0C40"/>
    <w:rsid w:val="008B35B7"/>
    <w:rsid w:val="008B43B5"/>
    <w:rsid w:val="008C10DB"/>
    <w:rsid w:val="008C188E"/>
    <w:rsid w:val="008C6D70"/>
    <w:rsid w:val="008D31FB"/>
    <w:rsid w:val="008D5F74"/>
    <w:rsid w:val="008F1436"/>
    <w:rsid w:val="008F2A5E"/>
    <w:rsid w:val="008F3E58"/>
    <w:rsid w:val="008F67BC"/>
    <w:rsid w:val="00901808"/>
    <w:rsid w:val="00902982"/>
    <w:rsid w:val="00907A94"/>
    <w:rsid w:val="00911ACE"/>
    <w:rsid w:val="0091313D"/>
    <w:rsid w:val="00913F98"/>
    <w:rsid w:val="00914BD5"/>
    <w:rsid w:val="00917504"/>
    <w:rsid w:val="00920D37"/>
    <w:rsid w:val="00921BC4"/>
    <w:rsid w:val="00923F73"/>
    <w:rsid w:val="00940705"/>
    <w:rsid w:val="009449FB"/>
    <w:rsid w:val="00952155"/>
    <w:rsid w:val="00953A3A"/>
    <w:rsid w:val="00955EF8"/>
    <w:rsid w:val="00956204"/>
    <w:rsid w:val="00956393"/>
    <w:rsid w:val="009569E2"/>
    <w:rsid w:val="00970CDC"/>
    <w:rsid w:val="00971258"/>
    <w:rsid w:val="0097168C"/>
    <w:rsid w:val="009736B5"/>
    <w:rsid w:val="00984CF6"/>
    <w:rsid w:val="0098511C"/>
    <w:rsid w:val="00986E4B"/>
    <w:rsid w:val="009927FB"/>
    <w:rsid w:val="009A52A4"/>
    <w:rsid w:val="009B1614"/>
    <w:rsid w:val="009B3E07"/>
    <w:rsid w:val="009B4AD2"/>
    <w:rsid w:val="009C2DA9"/>
    <w:rsid w:val="009C2F15"/>
    <w:rsid w:val="009D009B"/>
    <w:rsid w:val="009D259E"/>
    <w:rsid w:val="009D2A82"/>
    <w:rsid w:val="009D6F91"/>
    <w:rsid w:val="009E112E"/>
    <w:rsid w:val="009E1C39"/>
    <w:rsid w:val="009E41E5"/>
    <w:rsid w:val="009F0F66"/>
    <w:rsid w:val="009F164B"/>
    <w:rsid w:val="009F6778"/>
    <w:rsid w:val="009F71AA"/>
    <w:rsid w:val="00A0590E"/>
    <w:rsid w:val="00A119F1"/>
    <w:rsid w:val="00A11B1A"/>
    <w:rsid w:val="00A12835"/>
    <w:rsid w:val="00A160E4"/>
    <w:rsid w:val="00A16C37"/>
    <w:rsid w:val="00A172F7"/>
    <w:rsid w:val="00A2284A"/>
    <w:rsid w:val="00A24B67"/>
    <w:rsid w:val="00A25D5C"/>
    <w:rsid w:val="00A41125"/>
    <w:rsid w:val="00A43FE8"/>
    <w:rsid w:val="00A51903"/>
    <w:rsid w:val="00A61A80"/>
    <w:rsid w:val="00A647DD"/>
    <w:rsid w:val="00A649B9"/>
    <w:rsid w:val="00A66A74"/>
    <w:rsid w:val="00A7261D"/>
    <w:rsid w:val="00A743BB"/>
    <w:rsid w:val="00A804BC"/>
    <w:rsid w:val="00A94D7C"/>
    <w:rsid w:val="00AA385A"/>
    <w:rsid w:val="00AA7AD5"/>
    <w:rsid w:val="00AB351A"/>
    <w:rsid w:val="00AB59B1"/>
    <w:rsid w:val="00AC2A22"/>
    <w:rsid w:val="00AC571F"/>
    <w:rsid w:val="00AD35FE"/>
    <w:rsid w:val="00AD53B6"/>
    <w:rsid w:val="00AE305A"/>
    <w:rsid w:val="00AE7FD5"/>
    <w:rsid w:val="00AF3417"/>
    <w:rsid w:val="00AF7CD8"/>
    <w:rsid w:val="00B00374"/>
    <w:rsid w:val="00B024B3"/>
    <w:rsid w:val="00B03557"/>
    <w:rsid w:val="00B03C97"/>
    <w:rsid w:val="00B10480"/>
    <w:rsid w:val="00B17ADD"/>
    <w:rsid w:val="00B2188E"/>
    <w:rsid w:val="00B23D09"/>
    <w:rsid w:val="00B24A88"/>
    <w:rsid w:val="00B3220C"/>
    <w:rsid w:val="00B33E2D"/>
    <w:rsid w:val="00B37047"/>
    <w:rsid w:val="00B4570C"/>
    <w:rsid w:val="00B4663B"/>
    <w:rsid w:val="00B469AC"/>
    <w:rsid w:val="00B53E46"/>
    <w:rsid w:val="00B5421F"/>
    <w:rsid w:val="00B61575"/>
    <w:rsid w:val="00B61F4C"/>
    <w:rsid w:val="00B762A4"/>
    <w:rsid w:val="00B9082B"/>
    <w:rsid w:val="00BA2555"/>
    <w:rsid w:val="00BA2C5D"/>
    <w:rsid w:val="00BA428C"/>
    <w:rsid w:val="00BA7177"/>
    <w:rsid w:val="00BA77B1"/>
    <w:rsid w:val="00BB1C44"/>
    <w:rsid w:val="00BB3241"/>
    <w:rsid w:val="00BB55CC"/>
    <w:rsid w:val="00BB7405"/>
    <w:rsid w:val="00BC12BE"/>
    <w:rsid w:val="00BC5373"/>
    <w:rsid w:val="00BD31CF"/>
    <w:rsid w:val="00BE018F"/>
    <w:rsid w:val="00BE05DD"/>
    <w:rsid w:val="00BE3D52"/>
    <w:rsid w:val="00BE707F"/>
    <w:rsid w:val="00BF0968"/>
    <w:rsid w:val="00BF0CFD"/>
    <w:rsid w:val="00BF17A8"/>
    <w:rsid w:val="00C00E2A"/>
    <w:rsid w:val="00C0292E"/>
    <w:rsid w:val="00C03050"/>
    <w:rsid w:val="00C04D9A"/>
    <w:rsid w:val="00C2224D"/>
    <w:rsid w:val="00C243CC"/>
    <w:rsid w:val="00C40A30"/>
    <w:rsid w:val="00C43FD2"/>
    <w:rsid w:val="00C46F92"/>
    <w:rsid w:val="00C51620"/>
    <w:rsid w:val="00C51C03"/>
    <w:rsid w:val="00C57A82"/>
    <w:rsid w:val="00C605CE"/>
    <w:rsid w:val="00C625DE"/>
    <w:rsid w:val="00C62AB8"/>
    <w:rsid w:val="00C677BA"/>
    <w:rsid w:val="00C76DE1"/>
    <w:rsid w:val="00C77CB8"/>
    <w:rsid w:val="00C811E1"/>
    <w:rsid w:val="00C8125A"/>
    <w:rsid w:val="00C813BC"/>
    <w:rsid w:val="00C90883"/>
    <w:rsid w:val="00C9433B"/>
    <w:rsid w:val="00C96CB1"/>
    <w:rsid w:val="00C96F00"/>
    <w:rsid w:val="00CA2573"/>
    <w:rsid w:val="00CA5D5A"/>
    <w:rsid w:val="00CB6FDF"/>
    <w:rsid w:val="00CB71F0"/>
    <w:rsid w:val="00CC02DD"/>
    <w:rsid w:val="00CC03F7"/>
    <w:rsid w:val="00CD2D95"/>
    <w:rsid w:val="00CE059A"/>
    <w:rsid w:val="00CF504A"/>
    <w:rsid w:val="00D014A0"/>
    <w:rsid w:val="00D02DA6"/>
    <w:rsid w:val="00D1040F"/>
    <w:rsid w:val="00D10BF5"/>
    <w:rsid w:val="00D111C9"/>
    <w:rsid w:val="00D118FB"/>
    <w:rsid w:val="00D1299B"/>
    <w:rsid w:val="00D12B1C"/>
    <w:rsid w:val="00D15B7D"/>
    <w:rsid w:val="00D23303"/>
    <w:rsid w:val="00D2657F"/>
    <w:rsid w:val="00D30BFA"/>
    <w:rsid w:val="00D35A57"/>
    <w:rsid w:val="00D459B6"/>
    <w:rsid w:val="00D4693E"/>
    <w:rsid w:val="00D46ADF"/>
    <w:rsid w:val="00D50F6F"/>
    <w:rsid w:val="00D52A49"/>
    <w:rsid w:val="00D661E6"/>
    <w:rsid w:val="00D667D8"/>
    <w:rsid w:val="00D671DA"/>
    <w:rsid w:val="00D67DBD"/>
    <w:rsid w:val="00D70ECF"/>
    <w:rsid w:val="00D7196D"/>
    <w:rsid w:val="00D72958"/>
    <w:rsid w:val="00D74C5C"/>
    <w:rsid w:val="00D8359D"/>
    <w:rsid w:val="00D85D66"/>
    <w:rsid w:val="00D91BBC"/>
    <w:rsid w:val="00D92340"/>
    <w:rsid w:val="00D9369D"/>
    <w:rsid w:val="00DA7BE1"/>
    <w:rsid w:val="00DB15B5"/>
    <w:rsid w:val="00DC3FBB"/>
    <w:rsid w:val="00DC4762"/>
    <w:rsid w:val="00DD1CFA"/>
    <w:rsid w:val="00DD6EC6"/>
    <w:rsid w:val="00DF04E8"/>
    <w:rsid w:val="00DF08AC"/>
    <w:rsid w:val="00DF31B4"/>
    <w:rsid w:val="00DF582D"/>
    <w:rsid w:val="00DF75A9"/>
    <w:rsid w:val="00E0020F"/>
    <w:rsid w:val="00E01A74"/>
    <w:rsid w:val="00E020A9"/>
    <w:rsid w:val="00E031E0"/>
    <w:rsid w:val="00E04B7E"/>
    <w:rsid w:val="00E0563E"/>
    <w:rsid w:val="00E060E1"/>
    <w:rsid w:val="00E114AE"/>
    <w:rsid w:val="00E1159E"/>
    <w:rsid w:val="00E22647"/>
    <w:rsid w:val="00E23170"/>
    <w:rsid w:val="00E25793"/>
    <w:rsid w:val="00E314E2"/>
    <w:rsid w:val="00E340C1"/>
    <w:rsid w:val="00E34AB2"/>
    <w:rsid w:val="00E3707D"/>
    <w:rsid w:val="00E46CD6"/>
    <w:rsid w:val="00E4751C"/>
    <w:rsid w:val="00E5343A"/>
    <w:rsid w:val="00E5588A"/>
    <w:rsid w:val="00E613EF"/>
    <w:rsid w:val="00E64E96"/>
    <w:rsid w:val="00E702F7"/>
    <w:rsid w:val="00E729BF"/>
    <w:rsid w:val="00E7796E"/>
    <w:rsid w:val="00E80216"/>
    <w:rsid w:val="00E808A2"/>
    <w:rsid w:val="00E81C71"/>
    <w:rsid w:val="00E83396"/>
    <w:rsid w:val="00E95879"/>
    <w:rsid w:val="00EA1C68"/>
    <w:rsid w:val="00EA5A23"/>
    <w:rsid w:val="00EA691C"/>
    <w:rsid w:val="00EB3622"/>
    <w:rsid w:val="00EB4A59"/>
    <w:rsid w:val="00EC0473"/>
    <w:rsid w:val="00EC0DBF"/>
    <w:rsid w:val="00EC3681"/>
    <w:rsid w:val="00EC3E65"/>
    <w:rsid w:val="00EC7757"/>
    <w:rsid w:val="00ED08F1"/>
    <w:rsid w:val="00ED3640"/>
    <w:rsid w:val="00ED7400"/>
    <w:rsid w:val="00EE0BA3"/>
    <w:rsid w:val="00EF2072"/>
    <w:rsid w:val="00EF3354"/>
    <w:rsid w:val="00EF651E"/>
    <w:rsid w:val="00EF6950"/>
    <w:rsid w:val="00F04581"/>
    <w:rsid w:val="00F074CC"/>
    <w:rsid w:val="00F1291D"/>
    <w:rsid w:val="00F1327C"/>
    <w:rsid w:val="00F226FE"/>
    <w:rsid w:val="00F23368"/>
    <w:rsid w:val="00F254D7"/>
    <w:rsid w:val="00F2697A"/>
    <w:rsid w:val="00F33AB3"/>
    <w:rsid w:val="00F4239E"/>
    <w:rsid w:val="00F54744"/>
    <w:rsid w:val="00F571CD"/>
    <w:rsid w:val="00F57B44"/>
    <w:rsid w:val="00F61341"/>
    <w:rsid w:val="00F63365"/>
    <w:rsid w:val="00F673A1"/>
    <w:rsid w:val="00F75824"/>
    <w:rsid w:val="00F81C59"/>
    <w:rsid w:val="00F9356C"/>
    <w:rsid w:val="00F977F8"/>
    <w:rsid w:val="00FB0BC5"/>
    <w:rsid w:val="00FB2C9E"/>
    <w:rsid w:val="00FB4846"/>
    <w:rsid w:val="00FC0C9C"/>
    <w:rsid w:val="00FC0D01"/>
    <w:rsid w:val="00FC2D58"/>
    <w:rsid w:val="00FC3EFB"/>
    <w:rsid w:val="00FE3F13"/>
    <w:rsid w:val="00FF4928"/>
    <w:rsid w:val="01410C1C"/>
    <w:rsid w:val="01622393"/>
    <w:rsid w:val="02EB239A"/>
    <w:rsid w:val="04E8723F"/>
    <w:rsid w:val="05ED6429"/>
    <w:rsid w:val="06297BB1"/>
    <w:rsid w:val="099640D5"/>
    <w:rsid w:val="0A207AEA"/>
    <w:rsid w:val="0BA871B6"/>
    <w:rsid w:val="0BEE7903"/>
    <w:rsid w:val="0D4C1A7D"/>
    <w:rsid w:val="0D7116ED"/>
    <w:rsid w:val="120D4B21"/>
    <w:rsid w:val="15A61084"/>
    <w:rsid w:val="168A0068"/>
    <w:rsid w:val="174D41C8"/>
    <w:rsid w:val="18F52172"/>
    <w:rsid w:val="196071E6"/>
    <w:rsid w:val="1AD147F8"/>
    <w:rsid w:val="1CF30DB5"/>
    <w:rsid w:val="1FB2331E"/>
    <w:rsid w:val="1FEC070E"/>
    <w:rsid w:val="21A502A2"/>
    <w:rsid w:val="27B83BDC"/>
    <w:rsid w:val="29A146D5"/>
    <w:rsid w:val="2B2A1401"/>
    <w:rsid w:val="2C3819C8"/>
    <w:rsid w:val="2D437C16"/>
    <w:rsid w:val="2EB7313E"/>
    <w:rsid w:val="2F383835"/>
    <w:rsid w:val="34C1154D"/>
    <w:rsid w:val="35137407"/>
    <w:rsid w:val="35606D25"/>
    <w:rsid w:val="38BA21D4"/>
    <w:rsid w:val="39273EB5"/>
    <w:rsid w:val="39970D84"/>
    <w:rsid w:val="39B23CD1"/>
    <w:rsid w:val="3B2559C8"/>
    <w:rsid w:val="3B685953"/>
    <w:rsid w:val="3BF52C57"/>
    <w:rsid w:val="3BF84C04"/>
    <w:rsid w:val="3CF84CE0"/>
    <w:rsid w:val="3DC16D11"/>
    <w:rsid w:val="3FD326AC"/>
    <w:rsid w:val="40365998"/>
    <w:rsid w:val="41D720AE"/>
    <w:rsid w:val="43890D97"/>
    <w:rsid w:val="44B1402F"/>
    <w:rsid w:val="457601EC"/>
    <w:rsid w:val="46DD6CEF"/>
    <w:rsid w:val="474F2090"/>
    <w:rsid w:val="48DC2B74"/>
    <w:rsid w:val="491C498C"/>
    <w:rsid w:val="49953592"/>
    <w:rsid w:val="49D61297"/>
    <w:rsid w:val="4AA448D5"/>
    <w:rsid w:val="51C63383"/>
    <w:rsid w:val="52B6793F"/>
    <w:rsid w:val="53034162"/>
    <w:rsid w:val="53B00F96"/>
    <w:rsid w:val="551828FB"/>
    <w:rsid w:val="57181702"/>
    <w:rsid w:val="59324D7C"/>
    <w:rsid w:val="5AF745AD"/>
    <w:rsid w:val="5B2335F4"/>
    <w:rsid w:val="5B251110"/>
    <w:rsid w:val="5BCA4CD5"/>
    <w:rsid w:val="5C5B5B51"/>
    <w:rsid w:val="5CA24B2A"/>
    <w:rsid w:val="5CBC02BF"/>
    <w:rsid w:val="609D26C7"/>
    <w:rsid w:val="60D50944"/>
    <w:rsid w:val="61113E78"/>
    <w:rsid w:val="61E64E41"/>
    <w:rsid w:val="62FD1011"/>
    <w:rsid w:val="63566EF5"/>
    <w:rsid w:val="65476131"/>
    <w:rsid w:val="66815FEC"/>
    <w:rsid w:val="6B8F56CE"/>
    <w:rsid w:val="6CE74BA3"/>
    <w:rsid w:val="6E402505"/>
    <w:rsid w:val="6F256360"/>
    <w:rsid w:val="6F517115"/>
    <w:rsid w:val="70203D67"/>
    <w:rsid w:val="70BB21F7"/>
    <w:rsid w:val="726059C5"/>
    <w:rsid w:val="73337E18"/>
    <w:rsid w:val="78017AE0"/>
    <w:rsid w:val="782E5EF5"/>
    <w:rsid w:val="788A2BFA"/>
    <w:rsid w:val="79BE5A91"/>
    <w:rsid w:val="79E94DCF"/>
    <w:rsid w:val="7A922667"/>
    <w:rsid w:val="7AAD48A8"/>
    <w:rsid w:val="7AB82127"/>
    <w:rsid w:val="7C662EE9"/>
    <w:rsid w:val="7CE8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21"/>
    <w:basedOn w:val="1"/>
    <w:qFormat/>
    <w:uiPriority w:val="0"/>
    <w:pPr>
      <w:adjustRightInd w:val="0"/>
      <w:spacing w:line="240" w:lineRule="exact"/>
      <w:textAlignment w:val="baseline"/>
    </w:pPr>
    <w:rPr>
      <w:rFonts w:ascii="宋体"/>
      <w:kern w:val="0"/>
      <w:sz w:val="18"/>
      <w:szCs w:val="20"/>
    </w:rPr>
  </w:style>
  <w:style w:type="paragraph" w:styleId="5">
    <w:name w:val="Body Text"/>
    <w:basedOn w:val="1"/>
    <w:qFormat/>
    <w:uiPriority w:val="1"/>
  </w:style>
  <w:style w:type="paragraph" w:styleId="6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1">
    <w:name w:val="page number"/>
    <w:qFormat/>
    <w:uiPriority w:val="0"/>
  </w:style>
  <w:style w:type="character" w:customStyle="1" w:styleId="12">
    <w:name w:val="页脚 Char"/>
    <w:link w:val="7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眉 Char"/>
    <w:link w:val="8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批注框文本 Char"/>
    <w:link w:val="6"/>
    <w:semiHidden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5">
    <w:name w:val="font31"/>
    <w:basedOn w:val="10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6">
    <w:name w:val="font21"/>
    <w:basedOn w:val="10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7">
    <w:name w:val="font5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8">
    <w:name w:val="font4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9</Pages>
  <Words>3015</Words>
  <Characters>4716</Characters>
  <Lines>14</Lines>
  <Paragraphs>4</Paragraphs>
  <TotalTime>7</TotalTime>
  <ScaleCrop>false</ScaleCrop>
  <LinksUpToDate>false</LinksUpToDate>
  <CharactersWithSpaces>4722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2023-04-10T03:22:00Z</dcterms:created>
  <dc:creator>User</dc:creator>
  <cp:lastModifiedBy>TXQ</cp:lastModifiedBy>
  <cp:lastPrinted>2017-05-25T02:16:00Z</cp:lastPrinted>
  <dcterms:modified xsi:type="dcterms:W3CDTF">2026-08-04T15:05:14Z</dcterms:modified>
  <dc:title>合同编号：GZ20130408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074466EE40EA422BB40BD058EE3F616F_13</vt:lpwstr>
  </property>
  <property fmtid="{D5CDD505-2E9C-101B-9397-08002B2CF9AE}" pid="4" name="KSOTemplateDocerSaveRecord">
    <vt:lpwstr>eyJoZGlkIjoiMTljNDZkZDk5MjYyNTU0NjU4Mjc0Nzk3NmEyNzcyNjciLCJ1c2VySWQiOiIxNTU0MjE4MDYyIn0=</vt:lpwstr>
  </property>
</Properties>
</file>