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952A">
      <w:pPr>
        <w:widowControl/>
        <w:spacing w:beforeAutospacing="1" w:afterAutospacing="1" w:line="360" w:lineRule="auto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bookmarkStart w:id="3" w:name="_GoBack"/>
      <w:r>
        <w:rPr>
          <w:rFonts w:hint="eastAsia" w:ascii="宋体" w:hAnsi="宋体" w:eastAsia="宋体" w:cs="宋体"/>
          <w:bCs/>
          <w:kern w:val="0"/>
          <w:sz w:val="36"/>
          <w:szCs w:val="36"/>
        </w:rPr>
        <w:t xml:space="preserve">附件一：   </w:t>
      </w:r>
      <w:bookmarkEnd w:id="3"/>
      <w:r>
        <w:rPr>
          <w:rFonts w:hint="eastAsia" w:ascii="宋体" w:hAnsi="宋体" w:eastAsia="宋体" w:cs="宋体"/>
          <w:bCs/>
          <w:kern w:val="0"/>
          <w:sz w:val="36"/>
          <w:szCs w:val="36"/>
        </w:rPr>
        <w:t xml:space="preserve">                            </w:t>
      </w:r>
    </w:p>
    <w:p w14:paraId="08562AC0">
      <w:pPr>
        <w:widowControl/>
        <w:spacing w:beforeAutospacing="1" w:afterAutospacing="1" w:line="360" w:lineRule="auto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>致：广州市妇女儿童医疗中心</w:t>
      </w:r>
    </w:p>
    <w:p w14:paraId="6CB2CDF5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市</w:t>
      </w:r>
    </w:p>
    <w:p w14:paraId="2294116A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场</w:t>
      </w:r>
    </w:p>
    <w:p w14:paraId="256CC815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调</w:t>
      </w:r>
    </w:p>
    <w:p w14:paraId="5944866C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研</w:t>
      </w:r>
    </w:p>
    <w:p w14:paraId="34E5D14D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文</w:t>
      </w:r>
    </w:p>
    <w:p w14:paraId="6F9B384F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件</w:t>
      </w:r>
      <w:bookmarkEnd w:id="0"/>
    </w:p>
    <w:p w14:paraId="30CC1786">
      <w:pPr>
        <w:jc w:val="both"/>
        <w:rPr>
          <w:rFonts w:hint="eastAsia" w:ascii="宋体" w:hAnsi="宋体" w:eastAsia="宋体"/>
        </w:rPr>
      </w:pPr>
    </w:p>
    <w:p w14:paraId="20AF4E04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项目名称：</w:t>
      </w:r>
    </w:p>
    <w:p w14:paraId="0050BD3C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响应供应商名称：</w:t>
      </w:r>
    </w:p>
    <w:p w14:paraId="347848B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授权代表：</w:t>
      </w:r>
    </w:p>
    <w:p w14:paraId="058B5F5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电话：</w:t>
      </w:r>
    </w:p>
    <w:p w14:paraId="4ED65FC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邮箱：</w:t>
      </w:r>
    </w:p>
    <w:p w14:paraId="112646B1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日期：      年    月    日</w:t>
      </w:r>
    </w:p>
    <w:p w14:paraId="09E46FE4">
      <w:pPr>
        <w:widowControl/>
        <w:spacing w:beforeAutospacing="1" w:afterAutospacing="1" w:line="360" w:lineRule="auto"/>
        <w:jc w:val="both"/>
        <w:rPr>
          <w:rStyle w:val="8"/>
          <w:rFonts w:hint="eastAsia" w:ascii="宋体" w:hAnsi="宋体" w:eastAsia="宋体"/>
          <w:color w:val="auto"/>
          <w:sz w:val="36"/>
          <w:szCs w:val="28"/>
        </w:rPr>
        <w:sectPr>
          <w:headerReference r:id="rId5" w:type="default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  <w:bookmarkStart w:id="1" w:name="_Toc485736230"/>
    </w:p>
    <w:p w14:paraId="4069EEA2">
      <w:pPr>
        <w:widowControl/>
        <w:spacing w:beforeAutospacing="1" w:afterAutospacing="1" w:line="360" w:lineRule="auto"/>
        <w:jc w:val="both"/>
        <w:outlineLvl w:val="1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Style w:val="8"/>
          <w:rFonts w:hint="eastAsia" w:ascii="宋体" w:hAnsi="宋体" w:eastAsia="宋体"/>
          <w:color w:val="auto"/>
          <w:sz w:val="44"/>
          <w:szCs w:val="36"/>
        </w:rPr>
        <w:t>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72D6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3AF49BC9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414" w:type="dxa"/>
            <w:vAlign w:val="center"/>
          </w:tcPr>
          <w:p w14:paraId="55094D2D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246" w:type="dxa"/>
            <w:vAlign w:val="center"/>
          </w:tcPr>
          <w:p w14:paraId="60E2AB69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A71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33FDC14B">
            <w:pPr>
              <w:jc w:val="both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</w:t>
            </w:r>
          </w:p>
        </w:tc>
        <w:tc>
          <w:tcPr>
            <w:tcW w:w="5414" w:type="dxa"/>
            <w:vAlign w:val="center"/>
          </w:tcPr>
          <w:p w14:paraId="28ED3895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类似业绩证明</w:t>
            </w:r>
          </w:p>
        </w:tc>
        <w:tc>
          <w:tcPr>
            <w:tcW w:w="1246" w:type="dxa"/>
            <w:vAlign w:val="center"/>
          </w:tcPr>
          <w:p w14:paraId="2FA079E8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59A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2F853C3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</w:t>
            </w:r>
          </w:p>
        </w:tc>
        <w:tc>
          <w:tcPr>
            <w:tcW w:w="5414" w:type="dxa"/>
            <w:vAlign w:val="center"/>
          </w:tcPr>
          <w:p w14:paraId="256328CD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针对本项目的服务方案建议或规划</w:t>
            </w:r>
          </w:p>
        </w:tc>
        <w:tc>
          <w:tcPr>
            <w:tcW w:w="1246" w:type="dxa"/>
            <w:vAlign w:val="center"/>
          </w:tcPr>
          <w:p w14:paraId="682103C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77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1124C49A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</w:t>
            </w:r>
          </w:p>
        </w:tc>
        <w:tc>
          <w:tcPr>
            <w:tcW w:w="5414" w:type="dxa"/>
            <w:vAlign w:val="center"/>
          </w:tcPr>
          <w:p w14:paraId="4A96F221">
            <w:pPr>
              <w:spacing w:before="120" w:beforeLines="50" w:after="120" w:afterLines="5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报价函</w:t>
            </w:r>
          </w:p>
        </w:tc>
        <w:tc>
          <w:tcPr>
            <w:tcW w:w="1246" w:type="dxa"/>
            <w:vAlign w:val="center"/>
          </w:tcPr>
          <w:p w14:paraId="1BD3BFF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7FCCC47C">
      <w:pPr>
        <w:jc w:val="both"/>
        <w:rPr>
          <w:rFonts w:hint="eastAsia" w:ascii="宋体" w:hAnsi="宋体" w:eastAsia="宋体"/>
        </w:rPr>
      </w:pPr>
    </w:p>
    <w:p w14:paraId="6AF44E9E">
      <w:pPr>
        <w:pStyle w:val="2"/>
        <w:spacing w:before="240" w:after="240"/>
        <w:jc w:val="both"/>
        <w:rPr>
          <w:rFonts w:hint="eastAsia" w:ascii="宋体" w:hAnsi="宋体" w:eastAsia="宋体"/>
          <w:color w:val="auto"/>
        </w:rPr>
        <w:sectPr>
          <w:footerReference r:id="rId8" w:type="first"/>
          <w:footerReference r:id="rId7" w:type="default"/>
          <w:pgSz w:w="11906" w:h="16838"/>
          <w:pgMar w:top="1191" w:right="1191" w:bottom="1191" w:left="1191" w:header="851" w:footer="992" w:gutter="0"/>
          <w:pgNumType w:start="1"/>
          <w:cols w:space="720" w:num="1"/>
          <w:titlePg/>
          <w:docGrid w:linePitch="312" w:charSpace="0"/>
        </w:sectPr>
      </w:pPr>
    </w:p>
    <w:bookmarkEnd w:id="1"/>
    <w:p w14:paraId="0F1D9782">
      <w:pPr>
        <w:ind w:right="1500"/>
        <w:jc w:val="both"/>
        <w:rPr>
          <w:rFonts w:hint="eastAsia" w:ascii="宋体" w:hAnsi="宋体" w:eastAsia="宋体"/>
          <w:sz w:val="30"/>
          <w:szCs w:val="30"/>
          <w:shd w:val="clear" w:color="auto" w:fill="FFFFFF"/>
        </w:rPr>
      </w:pPr>
      <w:bookmarkStart w:id="2" w:name="_Toc265316642"/>
      <w:r>
        <w:rPr>
          <w:rFonts w:hint="eastAsia" w:ascii="宋体" w:hAnsi="宋体" w:eastAsia="宋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黑体"/>
          <w:b/>
          <w:bCs/>
          <w:sz w:val="32"/>
          <w:szCs w:val="32"/>
        </w:rPr>
        <w:t>、类似业绩证明</w:t>
      </w:r>
    </w:p>
    <w:p w14:paraId="7D4A2173">
      <w:pPr>
        <w:pStyle w:val="2"/>
        <w:spacing w:before="240" w:after="240"/>
        <w:jc w:val="both"/>
        <w:rPr>
          <w:rFonts w:hint="eastAsia" w:ascii="宋体" w:hAnsi="宋体" w:eastAsia="宋体" w:cs="黑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1、近三年同类产品的服务用户名单表；</w:t>
      </w:r>
      <w:bookmarkEnd w:id="2"/>
    </w:p>
    <w:tbl>
      <w:tblPr>
        <w:tblStyle w:val="5"/>
        <w:tblW w:w="81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390"/>
        <w:gridCol w:w="1596"/>
      </w:tblGrid>
      <w:tr w14:paraId="79C7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1FF24712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典型案例医院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C9D2E9E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项目内容</w:t>
            </w:r>
          </w:p>
          <w:p w14:paraId="25123C4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（列举大类）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04C4A31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成交价</w:t>
            </w:r>
          </w:p>
        </w:tc>
      </w:tr>
      <w:tr w14:paraId="194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62D0E8B3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037C0CD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5961230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0978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7BD9C00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6BA85096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449ACD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3F44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5CB15780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A76B4CD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29167B6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B4A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3DABAEB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7E59F5BF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DD7CFC7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EC7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6F9EACB5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554815C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58D0A0D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478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753C8CB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2EEF7B0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6C7A7AB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76CEB6CF">
      <w:pPr>
        <w:jc w:val="both"/>
        <w:rPr>
          <w:rFonts w:ascii="宋体" w:hAnsi="宋体" w:eastAsia="宋体"/>
        </w:rPr>
      </w:pPr>
    </w:p>
    <w:p w14:paraId="304F65EE">
      <w:pPr>
        <w:jc w:val="both"/>
        <w:rPr>
          <w:rFonts w:hint="eastAsia" w:ascii="宋体" w:hAnsi="宋体" w:eastAsia="宋体"/>
        </w:rPr>
      </w:pPr>
    </w:p>
    <w:p w14:paraId="71062184">
      <w:pPr>
        <w:pStyle w:val="2"/>
        <w:numPr>
          <w:ilvl w:val="0"/>
          <w:numId w:val="1"/>
        </w:numPr>
        <w:spacing w:before="240" w:after="240"/>
        <w:jc w:val="both"/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曾参与的新媒体平台运营账号、原创稿件、直播策划、音视频案例等资料（请附上截图及作品链接）等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；</w:t>
      </w:r>
    </w:p>
    <w:p w14:paraId="24346F38">
      <w:pPr>
        <w:numPr>
          <w:ilvl w:val="0"/>
          <w:numId w:val="1"/>
        </w:numPr>
        <w:rPr>
          <w:rFonts w:hint="eastAsia" w:ascii="宋体" w:hAnsi="宋体" w:eastAsia="宋体" w:cstheme="majorBidi"/>
          <w:color w:val="auto"/>
          <w:kern w:val="2"/>
          <w:sz w:val="30"/>
          <w:szCs w:val="30"/>
          <w:lang w:val="en-US" w:eastAsia="zh-CN" w:bidi="ar-SA"/>
          <w14:ligatures w14:val="standardContextual"/>
        </w:rPr>
      </w:pPr>
      <w:r>
        <w:rPr>
          <w:rFonts w:hint="eastAsia" w:ascii="宋体" w:hAnsi="宋体" w:eastAsia="宋体" w:cstheme="majorBidi"/>
          <w:color w:val="auto"/>
          <w:kern w:val="2"/>
          <w:sz w:val="30"/>
          <w:szCs w:val="30"/>
          <w:lang w:val="en-US" w:eastAsia="zh-CN" w:bidi="ar-SA"/>
          <w14:ligatures w14:val="standardContextual"/>
        </w:rPr>
        <w:t>医疗行业网络舆情服务案例。</w:t>
      </w:r>
    </w:p>
    <w:p w14:paraId="33B97A65">
      <w:pPr>
        <w:jc w:val="both"/>
        <w:rPr>
          <w:rFonts w:hint="eastAsia" w:ascii="宋体" w:hAnsi="宋体" w:eastAsia="宋体"/>
          <w:b/>
          <w:bCs/>
          <w:lang w:eastAsia="zh-CN"/>
        </w:rPr>
      </w:pPr>
      <w:r>
        <w:rPr>
          <w:rFonts w:hint="eastAsia" w:ascii="宋体" w:hAnsi="宋体" w:eastAsia="宋体"/>
        </w:rPr>
        <w:br w:type="page"/>
      </w:r>
      <w:r>
        <w:rPr>
          <w:rFonts w:hint="eastAsia" w:ascii="宋体" w:hAnsi="宋体" w:eastAsia="宋体"/>
          <w:sz w:val="30"/>
          <w:szCs w:val="30"/>
          <w:lang w:eastAsia="zh-CN"/>
        </w:rPr>
        <w:t>二</w:t>
      </w:r>
      <w:r>
        <w:rPr>
          <w:rFonts w:hint="eastAsia" w:ascii="宋体" w:hAnsi="宋体" w:eastAsia="宋体"/>
          <w:b/>
          <w:bCs/>
          <w:sz w:val="32"/>
          <w:szCs w:val="40"/>
        </w:rPr>
        <w:t>、针对本项目的服务方案</w:t>
      </w: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建议</w:t>
      </w:r>
      <w:r>
        <w:rPr>
          <w:rFonts w:hint="eastAsia" w:ascii="宋体" w:hAnsi="宋体" w:eastAsia="宋体"/>
          <w:b/>
          <w:bCs/>
          <w:sz w:val="32"/>
          <w:szCs w:val="40"/>
        </w:rPr>
        <w:t>或</w:t>
      </w: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规划</w:t>
      </w:r>
    </w:p>
    <w:p w14:paraId="1CBC7AB1">
      <w:pPr>
        <w:jc w:val="both"/>
        <w:rPr>
          <w:rFonts w:hint="eastAsia" w:ascii="宋体" w:hAnsi="宋体" w:eastAsia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三、报价函</w:t>
      </w:r>
    </w:p>
    <w:p w14:paraId="5FD4AE46">
      <w:pPr>
        <w:jc w:val="both"/>
        <w:rPr>
          <w:rFonts w:hint="eastAsia" w:ascii="宋体" w:hAnsi="宋体" w:eastAsia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40"/>
          <w:lang w:eastAsia="zh-CN"/>
        </w:rPr>
        <w:t>提供项目总价或各项服务细项报价。</w:t>
      </w:r>
    </w:p>
    <w:tbl>
      <w:tblPr>
        <w:tblStyle w:val="5"/>
        <w:tblW w:w="8535" w:type="dxa"/>
        <w:tblInd w:w="11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460"/>
        <w:gridCol w:w="1503"/>
        <w:gridCol w:w="1380"/>
      </w:tblGrid>
      <w:tr w14:paraId="31B42F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94C4A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大类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FFBE3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服务内容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19E72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预算价格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D1241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14:paraId="75FE9F5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24E019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一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34E2B3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医院新媒体矩阵品牌人格孵化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95B48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515725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55675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509C0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FE2D8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微信、微博、PC官网运营服务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5A49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A6B30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44B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71832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三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881F61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短视频栏目制作及宣传推广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6AEB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C1E86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1BAC39AC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7A31F6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124BC4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网络舆情监测服务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4EC3D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FAB1F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4CC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2B185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8C051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整合宣传推广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580749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390BD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3BC23A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9AD9B7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总计</w:t>
            </w:r>
          </w:p>
        </w:tc>
        <w:tc>
          <w:tcPr>
            <w:tcW w:w="73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A029F4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441E0421">
      <w:pPr>
        <w:spacing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7BAA0956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B090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44A5FF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9EB5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1CC0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409AF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27D471E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B50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98B661"/>
    <w:multiLevelType w:val="singleLevel"/>
    <w:tmpl w:val="7498B6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79056E41"/>
    <w:rsid w:val="790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标题 2 字符"/>
    <w:basedOn w:val="6"/>
    <w:link w:val="2"/>
    <w:qFormat/>
    <w:uiPriority w:val="0"/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2024-09-02T06:26:00Z</dcterms:created>
  <dc:creator>许静敏。</dc:creator>
  <cp:lastModifiedBy>许静敏。</cp:lastModifiedBy>
  <dcterms:modified xsi:type="dcterms:W3CDTF">2024-09-02T06:27:02Z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ED41491D496A4132A8FB31BFE2882823_11</vt:lpwstr>
  </property>
</Properties>
</file>