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005D23">
      <w:pPr>
        <w:spacing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sz w:val="44"/>
          <w:szCs w:val="44"/>
        </w:rPr>
        <w:t>广州医科大学附属妇女儿童医疗</w:t>
      </w:r>
      <w:r w:rsidR="005B4B1B">
        <w:rPr>
          <w:rFonts w:asciiTheme="majorEastAsia" w:eastAsiaTheme="majorEastAsia" w:hAnsiTheme="majorEastAsia" w:cstheme="majorEastAsia" w:hint="eastAsia"/>
          <w:sz w:val="44"/>
          <w:szCs w:val="44"/>
        </w:rPr>
        <w:t>中心有线</w:t>
      </w:r>
    </w:p>
    <w:p w:rsidR="00113923" w:rsidRDefault="00005D23">
      <w:pPr>
        <w:spacing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sz w:val="44"/>
          <w:szCs w:val="44"/>
        </w:rPr>
        <w:t xml:space="preserve"> 电视线路光纤</w:t>
      </w:r>
      <w:r w:rsidR="00F143D7">
        <w:rPr>
          <w:rFonts w:asciiTheme="majorEastAsia" w:eastAsiaTheme="majorEastAsia" w:hAnsiTheme="majorEastAsia" w:cstheme="majorEastAsia" w:hint="eastAsia"/>
          <w:sz w:val="44"/>
          <w:szCs w:val="44"/>
        </w:rPr>
        <w:t>施工</w:t>
      </w:r>
      <w:r>
        <w:rPr>
          <w:rFonts w:asciiTheme="majorEastAsia" w:eastAsiaTheme="majorEastAsia" w:hAnsiTheme="majorEastAsia" w:cstheme="majorEastAsia" w:hint="eastAsia"/>
          <w:sz w:val="44"/>
          <w:szCs w:val="44"/>
        </w:rPr>
        <w:t>改造</w:t>
      </w:r>
      <w:r w:rsidR="007102D8">
        <w:rPr>
          <w:rFonts w:asciiTheme="majorEastAsia" w:eastAsiaTheme="majorEastAsia" w:hAnsiTheme="majorEastAsia" w:cstheme="majorEastAsia" w:hint="eastAsia"/>
          <w:sz w:val="44"/>
          <w:szCs w:val="44"/>
        </w:rPr>
        <w:t>项目</w:t>
      </w:r>
      <w:r w:rsidR="00FA1340">
        <w:rPr>
          <w:rFonts w:asciiTheme="majorEastAsia" w:eastAsiaTheme="majorEastAsia" w:hAnsiTheme="majorEastAsia" w:cstheme="majorEastAsia" w:hint="eastAsia"/>
          <w:sz w:val="44"/>
          <w:szCs w:val="44"/>
        </w:rPr>
        <w:t>需求书</w:t>
      </w: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jc w:val="center"/>
        <w:rPr>
          <w:rFonts w:asciiTheme="minorEastAsia" w:eastAsiaTheme="minorEastAsia" w:hAnsiTheme="minorEastAsia" w:cs="宋体"/>
          <w:b/>
          <w:bCs/>
          <w:sz w:val="24"/>
          <w:szCs w:val="24"/>
        </w:rPr>
      </w:pPr>
    </w:p>
    <w:p w:rsidR="00113923" w:rsidRDefault="00113923">
      <w:pPr>
        <w:spacing w:line="360" w:lineRule="auto"/>
        <w:rPr>
          <w:rFonts w:asciiTheme="minorEastAsia" w:eastAsiaTheme="minorEastAsia" w:hAnsiTheme="minorEastAsia" w:cs="宋体"/>
          <w:b/>
          <w:bCs/>
          <w:sz w:val="24"/>
          <w:szCs w:val="24"/>
        </w:rPr>
      </w:pPr>
    </w:p>
    <w:p w:rsidR="00113923" w:rsidRDefault="00005D23">
      <w:pPr>
        <w:spacing w:line="360" w:lineRule="auto"/>
        <w:jc w:val="center"/>
        <w:rPr>
          <w:rFonts w:asciiTheme="minorEastAsia" w:eastAsiaTheme="minorEastAsia" w:hAnsiTheme="minorEastAsia" w:cs="宋体"/>
          <w:b/>
          <w:bCs/>
          <w:sz w:val="24"/>
          <w:szCs w:val="24"/>
          <w:highlight w:val="yellow"/>
        </w:rPr>
      </w:pPr>
      <w:r>
        <w:rPr>
          <w:rFonts w:asciiTheme="minorEastAsia" w:eastAsiaTheme="minorEastAsia" w:hAnsiTheme="minorEastAsia" w:cs="宋体" w:hint="eastAsia"/>
          <w:b/>
          <w:bCs/>
          <w:sz w:val="24"/>
          <w:szCs w:val="24"/>
        </w:rPr>
        <w:t>2</w:t>
      </w:r>
      <w:r>
        <w:rPr>
          <w:rFonts w:asciiTheme="minorEastAsia" w:eastAsiaTheme="minorEastAsia" w:hAnsiTheme="minorEastAsia" w:cs="宋体"/>
          <w:b/>
          <w:bCs/>
          <w:sz w:val="24"/>
          <w:szCs w:val="24"/>
        </w:rPr>
        <w:t>02</w:t>
      </w:r>
      <w:r>
        <w:rPr>
          <w:rFonts w:asciiTheme="minorEastAsia" w:eastAsiaTheme="minorEastAsia" w:hAnsiTheme="minorEastAsia" w:cs="宋体" w:hint="eastAsia"/>
          <w:b/>
          <w:bCs/>
          <w:sz w:val="24"/>
          <w:szCs w:val="24"/>
        </w:rPr>
        <w:t>4年8月</w:t>
      </w:r>
    </w:p>
    <w:p w:rsidR="00113923" w:rsidRDefault="00113923">
      <w:pPr>
        <w:spacing w:line="360" w:lineRule="auto"/>
        <w:jc w:val="center"/>
        <w:rPr>
          <w:rFonts w:asciiTheme="minorEastAsia" w:eastAsiaTheme="minorEastAsia" w:hAnsiTheme="minorEastAsia" w:cs="宋体"/>
          <w:b/>
          <w:bCs/>
          <w:sz w:val="24"/>
          <w:szCs w:val="24"/>
        </w:rPr>
      </w:pPr>
    </w:p>
    <w:p w:rsidR="00770621" w:rsidRDefault="00770621">
      <w:pPr>
        <w:widowControl/>
        <w:jc w:val="left"/>
        <w:rPr>
          <w:rFonts w:asciiTheme="minorEastAsia" w:eastAsiaTheme="minorEastAsia" w:hAnsiTheme="minorEastAsia" w:cs="宋体" w:hint="eastAsia"/>
          <w:b/>
          <w:bCs/>
          <w:sz w:val="24"/>
          <w:szCs w:val="24"/>
        </w:rPr>
      </w:pPr>
      <w:bookmarkStart w:id="0" w:name="_Toc26652"/>
      <w:bookmarkStart w:id="1" w:name="_Toc154464624"/>
    </w:p>
    <w:p w:rsidR="00770621" w:rsidRDefault="00770621">
      <w:pPr>
        <w:widowControl/>
        <w:jc w:val="left"/>
        <w:rPr>
          <w:rFonts w:asciiTheme="minorEastAsia" w:eastAsiaTheme="minorEastAsia" w:hAnsiTheme="minorEastAsia" w:cs="宋体" w:hint="eastAsia"/>
          <w:b/>
          <w:bCs/>
          <w:sz w:val="24"/>
          <w:szCs w:val="24"/>
        </w:rPr>
      </w:pPr>
    </w:p>
    <w:p w:rsidR="00770621" w:rsidRDefault="00770621">
      <w:pPr>
        <w:widowControl/>
        <w:jc w:val="left"/>
        <w:rPr>
          <w:rFonts w:asciiTheme="minorEastAsia" w:eastAsiaTheme="minorEastAsia" w:hAnsiTheme="minorEastAsia" w:cs="宋体" w:hint="eastAsia"/>
          <w:b/>
          <w:bCs/>
          <w:sz w:val="24"/>
          <w:szCs w:val="24"/>
        </w:rPr>
      </w:pPr>
    </w:p>
    <w:p w:rsidR="00770621" w:rsidRDefault="00770621">
      <w:pPr>
        <w:widowControl/>
        <w:jc w:val="left"/>
        <w:rPr>
          <w:rFonts w:asciiTheme="minorEastAsia" w:eastAsiaTheme="minorEastAsia" w:hAnsiTheme="minorEastAsia" w:cs="宋体"/>
          <w:b/>
          <w:sz w:val="24"/>
          <w:szCs w:val="24"/>
        </w:rPr>
      </w:pPr>
    </w:p>
    <w:p w:rsidR="00113923" w:rsidRDefault="00FA1340">
      <w:pPr>
        <w:widowControl/>
        <w:jc w:val="left"/>
        <w:rPr>
          <w:rFonts w:eastAsiaTheme="minorEastAsia"/>
          <w:sz w:val="24"/>
          <w:szCs w:val="24"/>
        </w:rPr>
      </w:pPr>
      <w:r>
        <w:rPr>
          <w:rFonts w:asciiTheme="minorEastAsia" w:eastAsiaTheme="minorEastAsia" w:hAnsiTheme="minorEastAsia" w:cs="宋体" w:hint="eastAsia"/>
          <w:b/>
          <w:sz w:val="24"/>
          <w:szCs w:val="24"/>
        </w:rPr>
        <w:lastRenderedPageBreak/>
        <w:t>一</w:t>
      </w:r>
      <w:r w:rsidR="00005D23">
        <w:rPr>
          <w:rFonts w:asciiTheme="minorEastAsia" w:eastAsiaTheme="minorEastAsia" w:hAnsiTheme="minorEastAsia" w:cs="宋体" w:hint="eastAsia"/>
          <w:b/>
          <w:sz w:val="24"/>
          <w:szCs w:val="24"/>
        </w:rPr>
        <w:t>、</w:t>
      </w:r>
      <w:r w:rsidR="00005D23">
        <w:rPr>
          <w:rFonts w:eastAsiaTheme="minorEastAsia" w:hint="eastAsia"/>
          <w:b/>
          <w:sz w:val="24"/>
          <w:szCs w:val="24"/>
        </w:rPr>
        <w:t>项目</w:t>
      </w:r>
      <w:bookmarkEnd w:id="0"/>
      <w:bookmarkEnd w:id="1"/>
      <w:r w:rsidR="00005D23">
        <w:rPr>
          <w:rFonts w:eastAsiaTheme="minorEastAsia" w:hint="eastAsia"/>
          <w:b/>
          <w:sz w:val="24"/>
          <w:szCs w:val="24"/>
        </w:rPr>
        <w:t>概述</w:t>
      </w:r>
    </w:p>
    <w:p w:rsidR="002D13C0" w:rsidRDefault="00005D23" w:rsidP="002D13C0">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广州医科大学附属妇女儿童医疗</w:t>
      </w:r>
      <w:r w:rsidR="005B4B1B">
        <w:rPr>
          <w:rFonts w:asciiTheme="minorEastAsia" w:eastAsiaTheme="minorEastAsia" w:hAnsiTheme="minorEastAsia" w:cs="宋体" w:hint="eastAsia"/>
          <w:sz w:val="24"/>
          <w:szCs w:val="24"/>
        </w:rPr>
        <w:t>中心</w:t>
      </w:r>
      <w:r>
        <w:rPr>
          <w:rFonts w:asciiTheme="minorEastAsia" w:eastAsiaTheme="minorEastAsia" w:hAnsiTheme="minorEastAsia" w:cs="宋体" w:hint="eastAsia"/>
          <w:sz w:val="24"/>
          <w:szCs w:val="24"/>
        </w:rPr>
        <w:t>（广州市妇女儿童医疗</w:t>
      </w:r>
      <w:r w:rsidR="005B4B1B">
        <w:rPr>
          <w:rFonts w:asciiTheme="minorEastAsia" w:eastAsiaTheme="minorEastAsia" w:hAnsiTheme="minorEastAsia" w:cs="宋体" w:hint="eastAsia"/>
          <w:sz w:val="24"/>
          <w:szCs w:val="24"/>
        </w:rPr>
        <w:t>中心</w:t>
      </w:r>
      <w:r>
        <w:rPr>
          <w:rFonts w:asciiTheme="minorEastAsia" w:eastAsiaTheme="minorEastAsia" w:hAnsiTheme="minorEastAsia" w:cs="宋体" w:hint="eastAsia"/>
          <w:sz w:val="24"/>
          <w:szCs w:val="24"/>
        </w:rPr>
        <w:t>，以下简称“</w:t>
      </w:r>
      <w:r w:rsidR="00BF676F">
        <w:rPr>
          <w:rFonts w:asciiTheme="minorEastAsia" w:eastAsiaTheme="minorEastAsia" w:hAnsiTheme="minorEastAsia" w:cs="宋体" w:hint="eastAsia"/>
          <w:sz w:val="24"/>
          <w:szCs w:val="24"/>
        </w:rPr>
        <w:t>采购人</w:t>
      </w:r>
      <w:r>
        <w:rPr>
          <w:rFonts w:asciiTheme="minorEastAsia" w:eastAsiaTheme="minorEastAsia" w:hAnsiTheme="minorEastAsia" w:cs="宋体" w:hint="eastAsia"/>
          <w:sz w:val="24"/>
          <w:szCs w:val="24"/>
        </w:rPr>
        <w:t>”）是国家儿童区域医疗</w:t>
      </w:r>
      <w:r w:rsidR="005B4B1B">
        <w:rPr>
          <w:rFonts w:asciiTheme="minorEastAsia" w:eastAsiaTheme="minorEastAsia" w:hAnsiTheme="minorEastAsia" w:cs="宋体" w:hint="eastAsia"/>
          <w:sz w:val="24"/>
          <w:szCs w:val="24"/>
        </w:rPr>
        <w:t>中心</w:t>
      </w:r>
      <w:r>
        <w:rPr>
          <w:rFonts w:asciiTheme="minorEastAsia" w:eastAsiaTheme="minorEastAsia" w:hAnsiTheme="minorEastAsia" w:cs="宋体" w:hint="eastAsia"/>
          <w:sz w:val="24"/>
          <w:szCs w:val="24"/>
        </w:rPr>
        <w:t>（中南）、第二批国家区域医疗</w:t>
      </w:r>
      <w:r w:rsidR="005B4B1B">
        <w:rPr>
          <w:rFonts w:asciiTheme="minorEastAsia" w:eastAsiaTheme="minorEastAsia" w:hAnsiTheme="minorEastAsia" w:cs="宋体" w:hint="eastAsia"/>
          <w:sz w:val="24"/>
          <w:szCs w:val="24"/>
        </w:rPr>
        <w:t>中心</w:t>
      </w:r>
      <w:r>
        <w:rPr>
          <w:rFonts w:asciiTheme="minorEastAsia" w:eastAsiaTheme="minorEastAsia" w:hAnsiTheme="minorEastAsia" w:cs="宋体" w:hint="eastAsia"/>
          <w:sz w:val="24"/>
          <w:szCs w:val="24"/>
        </w:rPr>
        <w:t>建设输出单位。</w:t>
      </w:r>
      <w:r w:rsidR="00BF676F">
        <w:rPr>
          <w:rFonts w:asciiTheme="minorEastAsia" w:eastAsiaTheme="minorEastAsia" w:hAnsiTheme="minorEastAsia" w:cs="宋体" w:hint="eastAsia"/>
          <w:sz w:val="24"/>
          <w:szCs w:val="24"/>
        </w:rPr>
        <w:t>采购人</w:t>
      </w:r>
      <w:r>
        <w:rPr>
          <w:rFonts w:asciiTheme="minorEastAsia" w:eastAsiaTheme="minorEastAsia" w:hAnsiTheme="minorEastAsia" w:cs="宋体" w:hint="eastAsia"/>
          <w:sz w:val="24"/>
          <w:szCs w:val="24"/>
        </w:rPr>
        <w:t>的</w:t>
      </w:r>
      <w:r w:rsidR="0002203B">
        <w:rPr>
          <w:rFonts w:asciiTheme="minorEastAsia" w:eastAsiaTheme="minorEastAsia" w:hAnsiTheme="minorEastAsia" w:cs="宋体" w:hint="eastAsia"/>
          <w:sz w:val="24"/>
          <w:szCs w:val="24"/>
        </w:rPr>
        <w:t>珠江新城院区、妇婴院区、儿童院区</w:t>
      </w:r>
      <w:r>
        <w:rPr>
          <w:rFonts w:asciiTheme="minorEastAsia" w:eastAsiaTheme="minorEastAsia" w:hAnsiTheme="minorEastAsia" w:cs="宋体" w:hint="eastAsia"/>
          <w:sz w:val="24"/>
          <w:szCs w:val="24"/>
        </w:rPr>
        <w:t>3个院区</w:t>
      </w:r>
      <w:r w:rsidR="0002203B">
        <w:rPr>
          <w:rFonts w:asciiTheme="minorEastAsia" w:eastAsiaTheme="minorEastAsia" w:hAnsiTheme="minorEastAsia" w:cs="宋体" w:hint="eastAsia"/>
          <w:sz w:val="24"/>
          <w:szCs w:val="24"/>
        </w:rPr>
        <w:t>原电视线路是铜轴线传输电视模拟信号，无法承载现今高清电视信号源，导致电视画面质量下降严重影响观看体验，需要全面升级改造。现</w:t>
      </w:r>
      <w:r>
        <w:rPr>
          <w:rFonts w:asciiTheme="minorEastAsia" w:eastAsiaTheme="minorEastAsia" w:hAnsiTheme="minorEastAsia" w:cs="宋体" w:hint="eastAsia"/>
          <w:sz w:val="24"/>
          <w:szCs w:val="24"/>
        </w:rPr>
        <w:t>核定病房548间和公共区域电视190个，共计738个电视信号源进行全面升级、改造，建设完成后为病人提供人性化、高品质的服务，为医护人员提供更高效的工作辅助，提高服务效率和质量，促使病人的就医体验及工作人员工作品质得到同步提升的目标。</w:t>
      </w:r>
    </w:p>
    <w:p w:rsidR="00113923" w:rsidRPr="002568B0" w:rsidRDefault="002D13C0" w:rsidP="002D13C0">
      <w:pPr>
        <w:spacing w:line="360" w:lineRule="auto"/>
        <w:rPr>
          <w:rFonts w:asciiTheme="minorEastAsia" w:eastAsiaTheme="minorEastAsia" w:hAnsiTheme="minorEastAsia" w:cs="宋体"/>
          <w:b/>
          <w:sz w:val="24"/>
          <w:szCs w:val="24"/>
        </w:rPr>
      </w:pPr>
      <w:r w:rsidRPr="002568B0">
        <w:rPr>
          <w:rFonts w:asciiTheme="minorEastAsia" w:eastAsiaTheme="minorEastAsia" w:hAnsiTheme="minorEastAsia" w:cs="宋体" w:hint="eastAsia"/>
          <w:b/>
          <w:sz w:val="24"/>
          <w:szCs w:val="24"/>
        </w:rPr>
        <w:t>二</w:t>
      </w:r>
      <w:r w:rsidRPr="002568B0">
        <w:rPr>
          <w:rFonts w:eastAsiaTheme="minorEastAsia" w:hint="eastAsia"/>
          <w:b/>
          <w:sz w:val="24"/>
          <w:szCs w:val="24"/>
        </w:rPr>
        <w:t>、</w:t>
      </w:r>
      <w:r w:rsidR="00005D23" w:rsidRPr="002568B0">
        <w:rPr>
          <w:rFonts w:eastAsiaTheme="minorEastAsia" w:hint="eastAsia"/>
          <w:b/>
          <w:sz w:val="24"/>
          <w:szCs w:val="24"/>
        </w:rPr>
        <w:t>需求</w:t>
      </w:r>
      <w:r w:rsidRPr="002568B0">
        <w:rPr>
          <w:rFonts w:eastAsiaTheme="minorEastAsia" w:hint="eastAsia"/>
          <w:b/>
          <w:sz w:val="24"/>
          <w:szCs w:val="24"/>
        </w:rPr>
        <w:t>概况</w:t>
      </w:r>
      <w:bookmarkStart w:id="2" w:name="_GoBack"/>
      <w:bookmarkEnd w:id="2"/>
    </w:p>
    <w:p w:rsidR="00113923" w:rsidRDefault="00005D23">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本项目</w:t>
      </w:r>
      <w:r w:rsidR="000D4B45">
        <w:rPr>
          <w:rFonts w:asciiTheme="minorEastAsia" w:eastAsiaTheme="minorEastAsia" w:hAnsiTheme="minorEastAsia" w:cs="宋体" w:hint="eastAsia"/>
          <w:sz w:val="24"/>
          <w:szCs w:val="24"/>
        </w:rPr>
        <w:t>包括</w:t>
      </w:r>
      <w:r>
        <w:rPr>
          <w:rFonts w:asciiTheme="minorEastAsia" w:eastAsiaTheme="minorEastAsia" w:hAnsiTheme="minorEastAsia" w:cs="宋体" w:hint="eastAsia"/>
          <w:sz w:val="24"/>
          <w:szCs w:val="24"/>
        </w:rPr>
        <w:t>光纤</w:t>
      </w:r>
      <w:r w:rsidR="00F143D7">
        <w:rPr>
          <w:rFonts w:asciiTheme="minorEastAsia" w:eastAsiaTheme="minorEastAsia" w:hAnsiTheme="minorEastAsia" w:cs="宋体" w:hint="eastAsia"/>
          <w:sz w:val="24"/>
          <w:szCs w:val="24"/>
        </w:rPr>
        <w:t>施工</w:t>
      </w:r>
      <w:r>
        <w:rPr>
          <w:rFonts w:asciiTheme="minorEastAsia" w:eastAsiaTheme="minorEastAsia" w:hAnsiTheme="minorEastAsia" w:cs="宋体" w:hint="eastAsia"/>
          <w:sz w:val="24"/>
          <w:szCs w:val="24"/>
        </w:rPr>
        <w:t>改造</w:t>
      </w:r>
      <w:r w:rsidR="000D4B45">
        <w:rPr>
          <w:rFonts w:asciiTheme="minorEastAsia" w:eastAsiaTheme="minorEastAsia" w:hAnsiTheme="minorEastAsia" w:cs="宋体" w:hint="eastAsia"/>
          <w:sz w:val="24"/>
          <w:szCs w:val="24"/>
        </w:rPr>
        <w:t>及电视服务两部分</w:t>
      </w:r>
      <w:r w:rsidR="002D13C0">
        <w:rPr>
          <w:rFonts w:asciiTheme="minorEastAsia" w:eastAsiaTheme="minorEastAsia" w:hAnsiTheme="minorEastAsia" w:cs="宋体" w:hint="eastAsia"/>
          <w:sz w:val="24"/>
          <w:szCs w:val="24"/>
        </w:rPr>
        <w:t>，包含：</w:t>
      </w:r>
    </w:p>
    <w:p w:rsidR="00113923" w:rsidRDefault="00005D23">
      <w:pPr>
        <w:pStyle w:val="ae"/>
        <w:numPr>
          <w:ilvl w:val="0"/>
          <w:numId w:val="2"/>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院区原旧电视线路进行光纤</w:t>
      </w:r>
      <w:r w:rsidR="00F143D7">
        <w:rPr>
          <w:rFonts w:asciiTheme="minorEastAsia" w:eastAsiaTheme="minorEastAsia" w:hAnsiTheme="minorEastAsia" w:cs="宋体" w:hint="eastAsia"/>
          <w:sz w:val="24"/>
          <w:szCs w:val="24"/>
        </w:rPr>
        <w:t>施工</w:t>
      </w:r>
      <w:r>
        <w:rPr>
          <w:rFonts w:asciiTheme="minorEastAsia" w:eastAsiaTheme="minorEastAsia" w:hAnsiTheme="minorEastAsia" w:cs="宋体" w:hint="eastAsia"/>
          <w:sz w:val="24"/>
          <w:szCs w:val="24"/>
        </w:rPr>
        <w:t>改造</w:t>
      </w:r>
    </w:p>
    <w:p w:rsidR="00113923" w:rsidRDefault="00005D23">
      <w:pPr>
        <w:pStyle w:val="ae"/>
        <w:numPr>
          <w:ilvl w:val="0"/>
          <w:numId w:val="2"/>
        </w:numPr>
        <w:spacing w:line="360" w:lineRule="auto"/>
        <w:ind w:firstLineChars="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房间有线电视、V</w:t>
      </w:r>
      <w:r>
        <w:rPr>
          <w:rFonts w:asciiTheme="minorEastAsia" w:eastAsiaTheme="minorEastAsia" w:hAnsiTheme="minorEastAsia" w:cs="宋体"/>
          <w:sz w:val="24"/>
          <w:szCs w:val="24"/>
        </w:rPr>
        <w:t>OD</w:t>
      </w:r>
      <w:r>
        <w:rPr>
          <w:rFonts w:asciiTheme="minorEastAsia" w:eastAsiaTheme="minorEastAsia" w:hAnsiTheme="minorEastAsia" w:cs="宋体" w:hint="eastAsia"/>
          <w:sz w:val="24"/>
          <w:szCs w:val="24"/>
        </w:rPr>
        <w:t>点播服务</w:t>
      </w:r>
    </w:p>
    <w:p w:rsidR="00113923" w:rsidRPr="00C54E0A" w:rsidRDefault="00005D23" w:rsidP="002D13C0">
      <w:pPr>
        <w:pStyle w:val="ae"/>
        <w:numPr>
          <w:ilvl w:val="0"/>
          <w:numId w:val="2"/>
        </w:numPr>
        <w:spacing w:line="360" w:lineRule="auto"/>
        <w:ind w:firstLineChars="0"/>
        <w:rPr>
          <w:rFonts w:asciiTheme="minorEastAsia" w:eastAsiaTheme="minorEastAsia" w:hAnsiTheme="minorEastAsia" w:cs="宋体"/>
          <w:sz w:val="24"/>
          <w:szCs w:val="24"/>
        </w:rPr>
      </w:pPr>
      <w:r w:rsidRPr="00C54E0A">
        <w:rPr>
          <w:rFonts w:asciiTheme="minorEastAsia" w:eastAsiaTheme="minorEastAsia" w:hAnsiTheme="minorEastAsia" w:cs="宋体" w:hint="eastAsia"/>
          <w:sz w:val="24"/>
          <w:szCs w:val="24"/>
        </w:rPr>
        <w:t>公共区域的健康宣教</w:t>
      </w:r>
      <w:r w:rsidR="007E572D" w:rsidRPr="00C54E0A">
        <w:rPr>
          <w:rFonts w:asciiTheme="minorEastAsia" w:eastAsiaTheme="minorEastAsia" w:hAnsiTheme="minorEastAsia" w:cs="宋体" w:hint="eastAsia"/>
          <w:sz w:val="24"/>
          <w:szCs w:val="24"/>
        </w:rPr>
        <w:t>电视、宣传广告电视、V</w:t>
      </w:r>
      <w:r w:rsidR="007E572D" w:rsidRPr="00C54E0A">
        <w:rPr>
          <w:rFonts w:asciiTheme="minorEastAsia" w:eastAsiaTheme="minorEastAsia" w:hAnsiTheme="minorEastAsia" w:cs="宋体"/>
          <w:sz w:val="24"/>
          <w:szCs w:val="24"/>
        </w:rPr>
        <w:t>OD</w:t>
      </w:r>
      <w:r w:rsidR="007E572D" w:rsidRPr="00C54E0A">
        <w:rPr>
          <w:rFonts w:asciiTheme="minorEastAsia" w:eastAsiaTheme="minorEastAsia" w:hAnsiTheme="minorEastAsia" w:cs="宋体" w:hint="eastAsia"/>
          <w:sz w:val="24"/>
          <w:szCs w:val="24"/>
        </w:rPr>
        <w:t>宣教平台</w:t>
      </w:r>
    </w:p>
    <w:p w:rsidR="00C54E0A" w:rsidRPr="00C54E0A" w:rsidRDefault="00C54E0A" w:rsidP="002D13C0">
      <w:pPr>
        <w:pStyle w:val="ae"/>
        <w:numPr>
          <w:ilvl w:val="0"/>
          <w:numId w:val="2"/>
        </w:numPr>
        <w:spacing w:line="360" w:lineRule="auto"/>
        <w:ind w:firstLineChars="0"/>
        <w:rPr>
          <w:rFonts w:asciiTheme="minorEastAsia" w:eastAsiaTheme="minorEastAsia" w:hAnsiTheme="minorEastAsia" w:cs="宋体"/>
          <w:sz w:val="24"/>
          <w:szCs w:val="24"/>
        </w:rPr>
      </w:pPr>
      <w:r w:rsidRPr="00C54E0A">
        <w:rPr>
          <w:rFonts w:asciiTheme="minorEastAsia" w:eastAsiaTheme="minorEastAsia" w:hAnsiTheme="minorEastAsia" w:cs="宋体" w:hint="eastAsia"/>
          <w:sz w:val="24"/>
          <w:szCs w:val="24"/>
        </w:rPr>
        <w:t>改造施工完毕投入使用后提供3年的免费电视管理系统服务</w:t>
      </w:r>
      <w:r w:rsidR="00F17919">
        <w:rPr>
          <w:rFonts w:asciiTheme="minorEastAsia" w:eastAsiaTheme="minorEastAsia" w:hAnsiTheme="minorEastAsia" w:cs="宋体" w:hint="eastAsia"/>
          <w:sz w:val="24"/>
          <w:szCs w:val="24"/>
        </w:rPr>
        <w:t>（IPTV）</w:t>
      </w:r>
    </w:p>
    <w:p w:rsidR="00113923" w:rsidRPr="002568B0" w:rsidRDefault="002568B0" w:rsidP="002568B0">
      <w:pPr>
        <w:pStyle w:val="ae"/>
        <w:numPr>
          <w:ilvl w:val="0"/>
          <w:numId w:val="17"/>
        </w:numPr>
        <w:spacing w:line="360" w:lineRule="auto"/>
        <w:ind w:firstLineChars="0"/>
        <w:rPr>
          <w:rFonts w:asciiTheme="minorEastAsia" w:eastAsiaTheme="minorEastAsia" w:hAnsiTheme="minorEastAsia" w:cs="宋体"/>
          <w:b/>
          <w:sz w:val="24"/>
          <w:szCs w:val="24"/>
        </w:rPr>
      </w:pPr>
      <w:r w:rsidRPr="002568B0">
        <w:rPr>
          <w:rFonts w:asciiTheme="minorEastAsia" w:eastAsiaTheme="minorEastAsia" w:hAnsiTheme="minorEastAsia" w:cs="宋体" w:hint="eastAsia"/>
          <w:b/>
          <w:sz w:val="24"/>
          <w:szCs w:val="24"/>
        </w:rPr>
        <w:t>项目报价</w:t>
      </w:r>
    </w:p>
    <w:tbl>
      <w:tblPr>
        <w:tblW w:w="8703" w:type="dxa"/>
        <w:jc w:val="center"/>
        <w:tblInd w:w="-456" w:type="dxa"/>
        <w:tblLayout w:type="fixed"/>
        <w:tblLook w:val="04A0" w:firstRow="1" w:lastRow="0" w:firstColumn="1" w:lastColumn="0" w:noHBand="0" w:noVBand="1"/>
      </w:tblPr>
      <w:tblGrid>
        <w:gridCol w:w="765"/>
        <w:gridCol w:w="3230"/>
        <w:gridCol w:w="1131"/>
        <w:gridCol w:w="786"/>
        <w:gridCol w:w="1343"/>
        <w:gridCol w:w="1448"/>
      </w:tblGrid>
      <w:tr w:rsidR="002568B0" w:rsidTr="002568B0">
        <w:trPr>
          <w:trHeight w:val="270"/>
          <w:jc w:val="center"/>
        </w:trPr>
        <w:tc>
          <w:tcPr>
            <w:tcW w:w="765" w:type="dxa"/>
            <w:tcBorders>
              <w:top w:val="single" w:sz="4" w:space="0" w:color="auto"/>
              <w:left w:val="single" w:sz="4" w:space="0" w:color="auto"/>
              <w:bottom w:val="single" w:sz="4" w:space="0" w:color="auto"/>
              <w:right w:val="single" w:sz="4" w:space="0" w:color="auto"/>
            </w:tcBorders>
            <w:vAlign w:val="center"/>
          </w:tcPr>
          <w:p w:rsidR="002568B0" w:rsidRDefault="002568B0" w:rsidP="002568B0">
            <w:pPr>
              <w:widowControl/>
              <w:spacing w:line="360" w:lineRule="auto"/>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序号</w:t>
            </w:r>
          </w:p>
        </w:tc>
        <w:tc>
          <w:tcPr>
            <w:tcW w:w="3230" w:type="dxa"/>
            <w:tcBorders>
              <w:top w:val="single" w:sz="4" w:space="0" w:color="auto"/>
              <w:left w:val="nil"/>
              <w:bottom w:val="single" w:sz="4" w:space="0" w:color="auto"/>
              <w:right w:val="single" w:sz="4" w:space="0" w:color="auto"/>
            </w:tcBorders>
            <w:vAlign w:val="center"/>
          </w:tcPr>
          <w:p w:rsidR="002568B0" w:rsidRDefault="002568B0" w:rsidP="002568B0">
            <w:pPr>
              <w:widowControl/>
              <w:spacing w:line="360" w:lineRule="auto"/>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商品名称</w:t>
            </w:r>
          </w:p>
        </w:tc>
        <w:tc>
          <w:tcPr>
            <w:tcW w:w="1131" w:type="dxa"/>
            <w:tcBorders>
              <w:top w:val="single" w:sz="4" w:space="0" w:color="auto"/>
              <w:left w:val="nil"/>
              <w:bottom w:val="single" w:sz="4" w:space="0" w:color="auto"/>
              <w:right w:val="single" w:sz="4" w:space="0" w:color="auto"/>
            </w:tcBorders>
            <w:vAlign w:val="center"/>
          </w:tcPr>
          <w:p w:rsidR="002568B0" w:rsidRDefault="002568B0" w:rsidP="002568B0">
            <w:pPr>
              <w:widowControl/>
              <w:spacing w:line="360" w:lineRule="auto"/>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单位</w:t>
            </w:r>
          </w:p>
        </w:tc>
        <w:tc>
          <w:tcPr>
            <w:tcW w:w="786" w:type="dxa"/>
            <w:tcBorders>
              <w:top w:val="single" w:sz="4" w:space="0" w:color="auto"/>
              <w:left w:val="nil"/>
              <w:bottom w:val="single" w:sz="4" w:space="0" w:color="auto"/>
              <w:right w:val="single" w:sz="4" w:space="0" w:color="auto"/>
            </w:tcBorders>
            <w:vAlign w:val="center"/>
          </w:tcPr>
          <w:p w:rsidR="002568B0" w:rsidRDefault="002568B0" w:rsidP="002568B0">
            <w:pPr>
              <w:widowControl/>
              <w:spacing w:line="360" w:lineRule="auto"/>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数量</w:t>
            </w:r>
          </w:p>
        </w:tc>
        <w:tc>
          <w:tcPr>
            <w:tcW w:w="1343" w:type="dxa"/>
            <w:tcBorders>
              <w:top w:val="single" w:sz="4" w:space="0" w:color="auto"/>
              <w:left w:val="nil"/>
              <w:bottom w:val="single" w:sz="4" w:space="0" w:color="auto"/>
              <w:right w:val="single" w:sz="4" w:space="0" w:color="auto"/>
            </w:tcBorders>
            <w:vAlign w:val="center"/>
          </w:tcPr>
          <w:p w:rsidR="002568B0" w:rsidRDefault="002568B0" w:rsidP="002568B0">
            <w:pPr>
              <w:widowControl/>
              <w:spacing w:line="360" w:lineRule="auto"/>
              <w:ind w:left="241" w:hangingChars="100" w:hanging="241"/>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报价 （元）</w:t>
            </w:r>
          </w:p>
        </w:tc>
        <w:tc>
          <w:tcPr>
            <w:tcW w:w="1448" w:type="dxa"/>
            <w:tcBorders>
              <w:top w:val="single" w:sz="4" w:space="0" w:color="auto"/>
              <w:left w:val="nil"/>
              <w:bottom w:val="single" w:sz="4" w:space="0" w:color="auto"/>
              <w:right w:val="single" w:sz="4" w:space="0" w:color="auto"/>
            </w:tcBorders>
            <w:vAlign w:val="center"/>
          </w:tcPr>
          <w:p w:rsidR="002568B0" w:rsidRDefault="002568B0" w:rsidP="002568B0">
            <w:pPr>
              <w:widowControl/>
              <w:spacing w:line="360" w:lineRule="auto"/>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备注</w:t>
            </w:r>
          </w:p>
        </w:tc>
      </w:tr>
      <w:tr w:rsidR="002568B0" w:rsidTr="002568B0">
        <w:trPr>
          <w:trHeight w:val="270"/>
          <w:jc w:val="center"/>
        </w:trPr>
        <w:tc>
          <w:tcPr>
            <w:tcW w:w="765" w:type="dxa"/>
            <w:tcBorders>
              <w:top w:val="single" w:sz="4" w:space="0" w:color="auto"/>
              <w:left w:val="single" w:sz="4" w:space="0" w:color="auto"/>
              <w:bottom w:val="single" w:sz="4" w:space="0" w:color="auto"/>
              <w:right w:val="single" w:sz="4" w:space="0" w:color="auto"/>
            </w:tcBorders>
            <w:vAlign w:val="center"/>
          </w:tcPr>
          <w:p w:rsidR="002568B0" w:rsidRDefault="002568B0">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p>
        </w:tc>
        <w:tc>
          <w:tcPr>
            <w:tcW w:w="3230" w:type="dxa"/>
            <w:tcBorders>
              <w:top w:val="single" w:sz="4" w:space="0" w:color="auto"/>
              <w:left w:val="nil"/>
              <w:bottom w:val="single" w:sz="4" w:space="0" w:color="auto"/>
              <w:right w:val="single" w:sz="4" w:space="0" w:color="auto"/>
            </w:tcBorders>
            <w:vAlign w:val="center"/>
          </w:tcPr>
          <w:p w:rsidR="002568B0" w:rsidRDefault="002568B0">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电视线路光纤施工改造</w:t>
            </w:r>
          </w:p>
        </w:tc>
        <w:tc>
          <w:tcPr>
            <w:tcW w:w="1131" w:type="dxa"/>
            <w:tcBorders>
              <w:top w:val="single" w:sz="4" w:space="0" w:color="auto"/>
              <w:left w:val="nil"/>
              <w:bottom w:val="single" w:sz="4" w:space="0" w:color="auto"/>
              <w:right w:val="single" w:sz="4" w:space="0" w:color="auto"/>
            </w:tcBorders>
            <w:vAlign w:val="center"/>
          </w:tcPr>
          <w:p w:rsidR="002568B0" w:rsidRDefault="002568B0">
            <w:pPr>
              <w:widowControl/>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w:t>
            </w:r>
          </w:p>
        </w:tc>
        <w:tc>
          <w:tcPr>
            <w:tcW w:w="786" w:type="dxa"/>
            <w:tcBorders>
              <w:top w:val="single" w:sz="4" w:space="0" w:color="auto"/>
              <w:left w:val="nil"/>
              <w:bottom w:val="single" w:sz="4" w:space="0" w:color="auto"/>
              <w:right w:val="single" w:sz="4" w:space="0" w:color="auto"/>
            </w:tcBorders>
            <w:vAlign w:val="center"/>
          </w:tcPr>
          <w:p w:rsidR="002568B0" w:rsidRDefault="002568B0">
            <w:pPr>
              <w:widowControl/>
              <w:spacing w:line="360" w:lineRule="auto"/>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c>
          <w:tcPr>
            <w:tcW w:w="1343" w:type="dxa"/>
            <w:tcBorders>
              <w:top w:val="single" w:sz="4" w:space="0" w:color="auto"/>
              <w:left w:val="nil"/>
              <w:bottom w:val="single" w:sz="4" w:space="0" w:color="auto"/>
              <w:right w:val="single" w:sz="4" w:space="0" w:color="auto"/>
            </w:tcBorders>
            <w:vAlign w:val="center"/>
          </w:tcPr>
          <w:p w:rsidR="002568B0" w:rsidRDefault="002568B0">
            <w:pPr>
              <w:widowControl/>
              <w:spacing w:line="360" w:lineRule="auto"/>
              <w:jc w:val="center"/>
              <w:rPr>
                <w:rFonts w:asciiTheme="minorEastAsia" w:eastAsiaTheme="minorEastAsia" w:hAnsiTheme="minorEastAsia" w:cs="宋体"/>
                <w:color w:val="000000"/>
                <w:sz w:val="24"/>
                <w:szCs w:val="24"/>
              </w:rPr>
            </w:pPr>
          </w:p>
        </w:tc>
        <w:tc>
          <w:tcPr>
            <w:tcW w:w="1448" w:type="dxa"/>
            <w:tcBorders>
              <w:top w:val="single" w:sz="4" w:space="0" w:color="auto"/>
              <w:left w:val="nil"/>
              <w:bottom w:val="single" w:sz="4" w:space="0" w:color="auto"/>
              <w:right w:val="single" w:sz="4" w:space="0" w:color="auto"/>
            </w:tcBorders>
            <w:vAlign w:val="center"/>
          </w:tcPr>
          <w:p w:rsidR="002568B0" w:rsidRDefault="002568B0">
            <w:pPr>
              <w:widowControl/>
              <w:spacing w:line="360" w:lineRule="auto"/>
              <w:jc w:val="center"/>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详细见图纸及设备清单</w:t>
            </w:r>
          </w:p>
        </w:tc>
      </w:tr>
      <w:tr w:rsidR="002568B0" w:rsidTr="002568B0">
        <w:trPr>
          <w:trHeight w:val="450"/>
          <w:jc w:val="center"/>
        </w:trPr>
        <w:tc>
          <w:tcPr>
            <w:tcW w:w="765" w:type="dxa"/>
            <w:tcBorders>
              <w:top w:val="nil"/>
              <w:left w:val="single" w:sz="4" w:space="0" w:color="auto"/>
              <w:bottom w:val="single" w:sz="4" w:space="0" w:color="auto"/>
              <w:right w:val="single" w:sz="4" w:space="0" w:color="auto"/>
            </w:tcBorders>
            <w:vAlign w:val="center"/>
          </w:tcPr>
          <w:p w:rsidR="002568B0" w:rsidRDefault="002568B0">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3230" w:type="dxa"/>
            <w:tcBorders>
              <w:top w:val="nil"/>
              <w:left w:val="nil"/>
              <w:bottom w:val="single" w:sz="4" w:space="0" w:color="auto"/>
              <w:right w:val="single" w:sz="4" w:space="0" w:color="auto"/>
            </w:tcBorders>
            <w:vAlign w:val="center"/>
          </w:tcPr>
          <w:p w:rsidR="002568B0" w:rsidRDefault="002568B0">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电视管理系统服务（IPTV）</w:t>
            </w:r>
          </w:p>
        </w:tc>
        <w:tc>
          <w:tcPr>
            <w:tcW w:w="1131" w:type="dxa"/>
            <w:tcBorders>
              <w:top w:val="nil"/>
              <w:left w:val="nil"/>
              <w:bottom w:val="single" w:sz="4" w:space="0" w:color="auto"/>
              <w:right w:val="single" w:sz="4" w:space="0" w:color="auto"/>
            </w:tcBorders>
            <w:vAlign w:val="center"/>
          </w:tcPr>
          <w:p w:rsidR="002568B0" w:rsidRDefault="002568B0">
            <w:pPr>
              <w:widowControl/>
              <w:spacing w:line="360" w:lineRule="auto"/>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年</w:t>
            </w:r>
          </w:p>
        </w:tc>
        <w:tc>
          <w:tcPr>
            <w:tcW w:w="786" w:type="dxa"/>
            <w:tcBorders>
              <w:top w:val="nil"/>
              <w:left w:val="nil"/>
              <w:bottom w:val="single" w:sz="4" w:space="0" w:color="auto"/>
              <w:right w:val="single" w:sz="4" w:space="0" w:color="auto"/>
            </w:tcBorders>
            <w:vAlign w:val="center"/>
          </w:tcPr>
          <w:p w:rsidR="002568B0" w:rsidRDefault="002568B0">
            <w:pPr>
              <w:widowControl/>
              <w:spacing w:line="360" w:lineRule="auto"/>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p>
        </w:tc>
        <w:tc>
          <w:tcPr>
            <w:tcW w:w="1343" w:type="dxa"/>
            <w:tcBorders>
              <w:top w:val="nil"/>
              <w:left w:val="nil"/>
              <w:bottom w:val="single" w:sz="4" w:space="0" w:color="auto"/>
              <w:right w:val="single" w:sz="4" w:space="0" w:color="auto"/>
            </w:tcBorders>
            <w:vAlign w:val="center"/>
          </w:tcPr>
          <w:p w:rsidR="002568B0" w:rsidRDefault="002568B0">
            <w:pPr>
              <w:widowControl/>
              <w:spacing w:line="360" w:lineRule="auto"/>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0</w:t>
            </w:r>
          </w:p>
        </w:tc>
        <w:tc>
          <w:tcPr>
            <w:tcW w:w="1448" w:type="dxa"/>
            <w:tcBorders>
              <w:top w:val="nil"/>
              <w:left w:val="nil"/>
              <w:bottom w:val="single" w:sz="4" w:space="0" w:color="auto"/>
              <w:right w:val="single" w:sz="4" w:space="0" w:color="auto"/>
            </w:tcBorders>
            <w:vAlign w:val="center"/>
          </w:tcPr>
          <w:p w:rsidR="002568B0" w:rsidRDefault="002568B0" w:rsidP="00FA1340">
            <w:pPr>
              <w:widowControl/>
              <w:spacing w:line="360" w:lineRule="auto"/>
              <w:rPr>
                <w:rFonts w:asciiTheme="minorEastAsia" w:eastAsiaTheme="minorEastAsia" w:hAnsiTheme="minorEastAsia" w:cs="宋体"/>
                <w:color w:val="000000"/>
                <w:sz w:val="24"/>
                <w:szCs w:val="24"/>
              </w:rPr>
            </w:pPr>
            <w:r>
              <w:rPr>
                <w:rFonts w:asciiTheme="minorEastAsia" w:eastAsiaTheme="minorEastAsia" w:hAnsiTheme="minorEastAsia" w:cs="宋体"/>
                <w:color w:val="000000"/>
                <w:sz w:val="24"/>
                <w:szCs w:val="24"/>
              </w:rPr>
              <w:t>要求免费提供</w:t>
            </w:r>
            <w:r>
              <w:rPr>
                <w:rFonts w:asciiTheme="minorEastAsia" w:eastAsiaTheme="minorEastAsia" w:hAnsiTheme="minorEastAsia" w:cs="宋体" w:hint="eastAsia"/>
                <w:color w:val="000000"/>
                <w:sz w:val="24"/>
                <w:szCs w:val="24"/>
              </w:rPr>
              <w:t>3年使用</w:t>
            </w:r>
          </w:p>
        </w:tc>
      </w:tr>
    </w:tbl>
    <w:p w:rsidR="00F00AD4" w:rsidRDefault="00F00AD4" w:rsidP="00F00AD4">
      <w:pPr>
        <w:spacing w:line="360" w:lineRule="auto"/>
        <w:rPr>
          <w:rFonts w:asciiTheme="minorEastAsia" w:eastAsiaTheme="minorEastAsia" w:hAnsiTheme="minorEastAsia" w:cs="宋体"/>
          <w:b/>
          <w:kern w:val="0"/>
          <w:sz w:val="24"/>
          <w:szCs w:val="24"/>
        </w:rPr>
      </w:pPr>
      <w:bookmarkStart w:id="3" w:name="_Toc154464626"/>
    </w:p>
    <w:p w:rsidR="00113923" w:rsidRPr="00F00AD4" w:rsidRDefault="00005D23" w:rsidP="00F00AD4">
      <w:pPr>
        <w:spacing w:line="360" w:lineRule="auto"/>
        <w:rPr>
          <w:rFonts w:asciiTheme="minorEastAsia" w:eastAsiaTheme="minorEastAsia" w:hAnsiTheme="minorEastAsia" w:cs="宋体"/>
          <w:b/>
          <w:kern w:val="0"/>
          <w:sz w:val="24"/>
          <w:szCs w:val="24"/>
        </w:rPr>
      </w:pPr>
      <w:r w:rsidRPr="00F00AD4">
        <w:rPr>
          <w:rFonts w:asciiTheme="minorEastAsia" w:eastAsiaTheme="minorEastAsia" w:hAnsiTheme="minorEastAsia" w:cs="宋体" w:hint="eastAsia"/>
          <w:b/>
          <w:kern w:val="0"/>
          <w:sz w:val="24"/>
          <w:szCs w:val="24"/>
        </w:rPr>
        <w:t>四、技术要求</w:t>
      </w:r>
      <w:bookmarkEnd w:id="3"/>
    </w:p>
    <w:p w:rsidR="00113923" w:rsidRPr="00DE00E8" w:rsidRDefault="00BF676F" w:rsidP="00DE00E8">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采购人</w:t>
      </w:r>
      <w:r w:rsidR="00DE00E8">
        <w:rPr>
          <w:rFonts w:asciiTheme="minorEastAsia" w:eastAsiaTheme="minorEastAsia" w:hAnsiTheme="minorEastAsia" w:cs="宋体" w:hint="eastAsia"/>
          <w:sz w:val="24"/>
          <w:szCs w:val="24"/>
        </w:rPr>
        <w:t>珠江新城院区、妇婴院区、儿童院区3个院区</w:t>
      </w:r>
      <w:r w:rsidR="00005D23">
        <w:rPr>
          <w:rFonts w:asciiTheme="minorEastAsia" w:eastAsiaTheme="minorEastAsia" w:hAnsiTheme="minorEastAsia" w:cs="宋体" w:hint="eastAsia"/>
          <w:sz w:val="24"/>
          <w:szCs w:val="24"/>
        </w:rPr>
        <w:t>由于原电视线路是铜轴线传输电视模拟信号，无法承载现今高清电视信号源，导致电视画面质量下降严重影响观看体验，需要全面升级改造。现拟在本地部署一张基础的光纤网络，用于承载电视管理系统服务业务；需要在本地部署一套V</w:t>
      </w:r>
      <w:r w:rsidR="00005D23">
        <w:rPr>
          <w:rFonts w:asciiTheme="minorEastAsia" w:eastAsiaTheme="minorEastAsia" w:hAnsiTheme="minorEastAsia" w:cs="宋体"/>
          <w:sz w:val="24"/>
          <w:szCs w:val="24"/>
        </w:rPr>
        <w:t>OD</w:t>
      </w:r>
      <w:r w:rsidR="00005D23">
        <w:rPr>
          <w:rFonts w:asciiTheme="minorEastAsia" w:eastAsiaTheme="minorEastAsia" w:hAnsiTheme="minorEastAsia" w:cs="宋体" w:hint="eastAsia"/>
          <w:sz w:val="24"/>
          <w:szCs w:val="24"/>
        </w:rPr>
        <w:t>视频点播系统，承载本</w:t>
      </w:r>
      <w:r>
        <w:rPr>
          <w:rFonts w:asciiTheme="minorEastAsia" w:eastAsiaTheme="minorEastAsia" w:hAnsiTheme="minorEastAsia" w:cs="宋体" w:hint="eastAsia"/>
          <w:sz w:val="24"/>
          <w:szCs w:val="24"/>
        </w:rPr>
        <w:t>采购人</w:t>
      </w:r>
      <w:r w:rsidR="00005D23">
        <w:rPr>
          <w:rFonts w:asciiTheme="minorEastAsia" w:eastAsiaTheme="minorEastAsia" w:hAnsiTheme="minorEastAsia" w:cs="宋体" w:hint="eastAsia"/>
          <w:sz w:val="24"/>
          <w:szCs w:val="24"/>
        </w:rPr>
        <w:t>的日常电视观看、病房科教宣传、</w:t>
      </w:r>
      <w:r>
        <w:rPr>
          <w:rFonts w:asciiTheme="minorEastAsia" w:eastAsiaTheme="minorEastAsia" w:hAnsiTheme="minorEastAsia" w:cs="宋体" w:hint="eastAsia"/>
          <w:sz w:val="24"/>
          <w:szCs w:val="24"/>
        </w:rPr>
        <w:t>采购人</w:t>
      </w:r>
      <w:r w:rsidR="00005D23">
        <w:rPr>
          <w:rFonts w:asciiTheme="minorEastAsia" w:eastAsiaTheme="minorEastAsia" w:hAnsiTheme="minorEastAsia" w:cs="宋体" w:hint="eastAsia"/>
          <w:sz w:val="24"/>
          <w:szCs w:val="24"/>
        </w:rPr>
        <w:t>的公共场所宣传等业务；</w:t>
      </w:r>
      <w:r w:rsidR="00005D23" w:rsidRPr="00DE00E8">
        <w:rPr>
          <w:rFonts w:asciiTheme="minorEastAsia" w:eastAsiaTheme="minorEastAsia" w:hAnsiTheme="minorEastAsia" w:cs="宋体" w:hint="eastAsia"/>
          <w:sz w:val="24"/>
          <w:szCs w:val="24"/>
        </w:rPr>
        <w:t>基础光纤网络，采用G</w:t>
      </w:r>
      <w:r w:rsidR="00005D23" w:rsidRPr="00DE00E8">
        <w:rPr>
          <w:rFonts w:asciiTheme="minorEastAsia" w:eastAsiaTheme="minorEastAsia" w:hAnsiTheme="minorEastAsia" w:cs="宋体"/>
          <w:sz w:val="24"/>
          <w:szCs w:val="24"/>
        </w:rPr>
        <w:t>PON</w:t>
      </w:r>
      <w:r w:rsidR="00005D23" w:rsidRPr="00DE00E8">
        <w:rPr>
          <w:rFonts w:asciiTheme="minorEastAsia" w:eastAsiaTheme="minorEastAsia" w:hAnsiTheme="minorEastAsia" w:cs="宋体" w:hint="eastAsia"/>
          <w:sz w:val="24"/>
          <w:szCs w:val="24"/>
        </w:rPr>
        <w:t>技术，需要在本地独立部署一套O</w:t>
      </w:r>
      <w:r w:rsidR="00005D23" w:rsidRPr="00DE00E8">
        <w:rPr>
          <w:rFonts w:asciiTheme="minorEastAsia" w:eastAsiaTheme="minorEastAsia" w:hAnsiTheme="minorEastAsia" w:cs="宋体"/>
          <w:sz w:val="24"/>
          <w:szCs w:val="24"/>
        </w:rPr>
        <w:t>LT</w:t>
      </w:r>
      <w:r w:rsidR="00005D23" w:rsidRPr="00DE00E8">
        <w:rPr>
          <w:rFonts w:asciiTheme="minorEastAsia" w:eastAsiaTheme="minorEastAsia" w:hAnsiTheme="minorEastAsia" w:cs="宋体" w:hint="eastAsia"/>
          <w:sz w:val="24"/>
          <w:szCs w:val="24"/>
        </w:rPr>
        <w:t>设备、交换机等设备，专门用于本</w:t>
      </w:r>
      <w:r>
        <w:rPr>
          <w:rFonts w:asciiTheme="minorEastAsia" w:eastAsiaTheme="minorEastAsia" w:hAnsiTheme="minorEastAsia" w:cs="宋体" w:hint="eastAsia"/>
          <w:sz w:val="24"/>
          <w:szCs w:val="24"/>
        </w:rPr>
        <w:t>采购人</w:t>
      </w:r>
      <w:r w:rsidR="00005D23" w:rsidRPr="00DE00E8">
        <w:rPr>
          <w:rFonts w:asciiTheme="minorEastAsia" w:eastAsiaTheme="minorEastAsia" w:hAnsiTheme="minorEastAsia" w:cs="宋体" w:hint="eastAsia"/>
          <w:sz w:val="24"/>
          <w:szCs w:val="24"/>
        </w:rPr>
        <w:t>的业务。</w:t>
      </w:r>
    </w:p>
    <w:p w:rsidR="009358DD" w:rsidRPr="00FA1340" w:rsidRDefault="00005D23" w:rsidP="00FA1340">
      <w:pPr>
        <w:spacing w:line="360" w:lineRule="auto"/>
        <w:ind w:firstLineChars="200" w:firstLine="480"/>
        <w:rPr>
          <w:rFonts w:asciiTheme="minorEastAsia" w:eastAsiaTheme="minorEastAsia" w:hAnsiTheme="minorEastAsia" w:cs="宋体"/>
          <w:kern w:val="0"/>
          <w:sz w:val="24"/>
          <w:szCs w:val="24"/>
        </w:rPr>
      </w:pPr>
      <w:r w:rsidRPr="00DE00E8">
        <w:rPr>
          <w:rFonts w:asciiTheme="minorEastAsia" w:eastAsiaTheme="minorEastAsia" w:hAnsiTheme="minorEastAsia" w:cs="宋体" w:hint="eastAsia"/>
          <w:sz w:val="24"/>
          <w:szCs w:val="24"/>
        </w:rPr>
        <w:lastRenderedPageBreak/>
        <w:t>V</w:t>
      </w:r>
      <w:r w:rsidRPr="00DE00E8">
        <w:rPr>
          <w:rFonts w:asciiTheme="minorEastAsia" w:eastAsiaTheme="minorEastAsia" w:hAnsiTheme="minorEastAsia" w:cs="宋体"/>
          <w:sz w:val="24"/>
          <w:szCs w:val="24"/>
        </w:rPr>
        <w:t>OD</w:t>
      </w:r>
      <w:r w:rsidRPr="00DE00E8">
        <w:rPr>
          <w:rFonts w:asciiTheme="minorEastAsia" w:eastAsiaTheme="minorEastAsia" w:hAnsiTheme="minorEastAsia" w:cs="宋体" w:hint="eastAsia"/>
          <w:sz w:val="24"/>
          <w:szCs w:val="24"/>
        </w:rPr>
        <w:t>视频点播系统</w:t>
      </w:r>
      <w:r w:rsidR="007E572D" w:rsidRPr="00DE00E8">
        <w:rPr>
          <w:rFonts w:asciiTheme="minorEastAsia" w:eastAsiaTheme="minorEastAsia" w:hAnsiTheme="minorEastAsia" w:cs="宋体" w:hint="eastAsia"/>
          <w:sz w:val="24"/>
          <w:szCs w:val="24"/>
        </w:rPr>
        <w:t>分为电视V</w:t>
      </w:r>
      <w:r w:rsidR="007E572D" w:rsidRPr="00DE00E8">
        <w:rPr>
          <w:rFonts w:asciiTheme="minorEastAsia" w:eastAsiaTheme="minorEastAsia" w:hAnsiTheme="minorEastAsia" w:cs="宋体"/>
          <w:sz w:val="24"/>
          <w:szCs w:val="24"/>
        </w:rPr>
        <w:t>OD</w:t>
      </w:r>
      <w:r w:rsidR="007E572D" w:rsidRPr="00DE00E8">
        <w:rPr>
          <w:rFonts w:asciiTheme="minorEastAsia" w:eastAsiaTheme="minorEastAsia" w:hAnsiTheme="minorEastAsia" w:cs="宋体" w:hint="eastAsia"/>
          <w:sz w:val="24"/>
          <w:szCs w:val="24"/>
        </w:rPr>
        <w:t>点播模块、宣教V</w:t>
      </w:r>
      <w:r w:rsidR="007E572D" w:rsidRPr="00DE00E8">
        <w:rPr>
          <w:rFonts w:asciiTheme="minorEastAsia" w:eastAsiaTheme="minorEastAsia" w:hAnsiTheme="minorEastAsia" w:cs="宋体"/>
          <w:sz w:val="24"/>
          <w:szCs w:val="24"/>
        </w:rPr>
        <w:t>OD</w:t>
      </w:r>
      <w:r w:rsidR="007E572D" w:rsidRPr="00DE00E8">
        <w:rPr>
          <w:rFonts w:asciiTheme="minorEastAsia" w:eastAsiaTheme="minorEastAsia" w:hAnsiTheme="minorEastAsia" w:cs="宋体" w:hint="eastAsia"/>
          <w:sz w:val="24"/>
          <w:szCs w:val="24"/>
        </w:rPr>
        <w:t>点播模块组成</w:t>
      </w:r>
      <w:r w:rsidR="00DE00E8">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由</w:t>
      </w:r>
      <w:hyperlink r:id="rId9" w:tgtFrame="_blank" w:history="1">
        <w:r>
          <w:rPr>
            <w:rFonts w:asciiTheme="minorEastAsia" w:eastAsiaTheme="minorEastAsia" w:hAnsiTheme="minorEastAsia" w:cs="宋体"/>
            <w:sz w:val="24"/>
            <w:szCs w:val="24"/>
          </w:rPr>
          <w:t>VOD</w:t>
        </w:r>
      </w:hyperlink>
      <w:r>
        <w:rPr>
          <w:rFonts w:asciiTheme="minorEastAsia" w:eastAsiaTheme="minorEastAsia" w:hAnsiTheme="minorEastAsia" w:cs="宋体"/>
          <w:sz w:val="24"/>
          <w:szCs w:val="24"/>
        </w:rPr>
        <w:t>前端处理系统、传输网络、用户</w:t>
      </w:r>
      <w:r>
        <w:rPr>
          <w:rFonts w:asciiTheme="minorEastAsia" w:eastAsiaTheme="minorEastAsia" w:hAnsiTheme="minorEastAsia" w:cs="宋体" w:hint="eastAsia"/>
          <w:sz w:val="24"/>
          <w:szCs w:val="24"/>
        </w:rPr>
        <w:t>终端</w:t>
      </w:r>
      <w:r>
        <w:rPr>
          <w:rFonts w:asciiTheme="minorEastAsia" w:eastAsiaTheme="minorEastAsia" w:hAnsiTheme="minorEastAsia" w:cs="宋体"/>
          <w:sz w:val="24"/>
          <w:szCs w:val="24"/>
        </w:rPr>
        <w:t>三个部分组成</w:t>
      </w:r>
      <w:r>
        <w:rPr>
          <w:rFonts w:asciiTheme="minorEastAsia" w:eastAsiaTheme="minorEastAsia" w:hAnsiTheme="minorEastAsia" w:cs="宋体" w:hint="eastAsia"/>
          <w:sz w:val="24"/>
          <w:szCs w:val="24"/>
        </w:rPr>
        <w:t>。</w:t>
      </w:r>
      <w:hyperlink r:id="rId10" w:tgtFrame="_blank" w:history="1">
        <w:r>
          <w:rPr>
            <w:rFonts w:asciiTheme="minorEastAsia" w:eastAsiaTheme="minorEastAsia" w:hAnsiTheme="minorEastAsia" w:cs="宋体"/>
            <w:sz w:val="24"/>
            <w:szCs w:val="24"/>
          </w:rPr>
          <w:t>VOD</w:t>
        </w:r>
      </w:hyperlink>
      <w:r>
        <w:rPr>
          <w:rFonts w:asciiTheme="minorEastAsia" w:eastAsiaTheme="minorEastAsia" w:hAnsiTheme="minorEastAsia" w:cs="宋体"/>
          <w:sz w:val="24"/>
          <w:szCs w:val="24"/>
        </w:rPr>
        <w:t>前端处理系统</w:t>
      </w:r>
      <w:r>
        <w:rPr>
          <w:rFonts w:asciiTheme="minorEastAsia" w:eastAsiaTheme="minorEastAsia" w:hAnsiTheme="minorEastAsia" w:cs="宋体" w:hint="eastAsia"/>
          <w:sz w:val="24"/>
          <w:szCs w:val="24"/>
        </w:rPr>
        <w:t>部署在本</w:t>
      </w:r>
      <w:r w:rsidR="00BF676F">
        <w:rPr>
          <w:rFonts w:asciiTheme="minorEastAsia" w:eastAsiaTheme="minorEastAsia" w:hAnsiTheme="minorEastAsia" w:cs="宋体" w:hint="eastAsia"/>
          <w:sz w:val="24"/>
          <w:szCs w:val="24"/>
        </w:rPr>
        <w:t>采购人</w:t>
      </w:r>
      <w:r>
        <w:rPr>
          <w:rFonts w:asciiTheme="minorEastAsia" w:eastAsiaTheme="minorEastAsia" w:hAnsiTheme="minorEastAsia" w:cs="宋体" w:hint="eastAsia"/>
          <w:sz w:val="24"/>
          <w:szCs w:val="24"/>
        </w:rPr>
        <w:t>、专门用于本</w:t>
      </w:r>
      <w:r w:rsidR="00BF676F">
        <w:rPr>
          <w:rFonts w:asciiTheme="minorEastAsia" w:eastAsiaTheme="minorEastAsia" w:hAnsiTheme="minorEastAsia" w:cs="宋体" w:hint="eastAsia"/>
          <w:sz w:val="24"/>
          <w:szCs w:val="24"/>
        </w:rPr>
        <w:t>采购人</w:t>
      </w:r>
      <w:r>
        <w:rPr>
          <w:rFonts w:asciiTheme="minorEastAsia" w:eastAsiaTheme="minorEastAsia" w:hAnsiTheme="minorEastAsia" w:cs="宋体" w:hint="eastAsia"/>
          <w:sz w:val="24"/>
          <w:szCs w:val="24"/>
        </w:rPr>
        <w:t>的电视娱乐、宣传业务。</w:t>
      </w:r>
      <w:hyperlink r:id="rId11" w:tgtFrame="_blank" w:history="1">
        <w:r>
          <w:rPr>
            <w:rFonts w:asciiTheme="minorEastAsia" w:eastAsiaTheme="minorEastAsia" w:hAnsiTheme="minorEastAsia" w:cs="宋体"/>
            <w:sz w:val="24"/>
            <w:szCs w:val="24"/>
          </w:rPr>
          <w:t>VOD</w:t>
        </w:r>
      </w:hyperlink>
      <w:r>
        <w:rPr>
          <w:rFonts w:asciiTheme="minorEastAsia" w:eastAsiaTheme="minorEastAsia" w:hAnsiTheme="minorEastAsia" w:cs="宋体"/>
          <w:sz w:val="24"/>
          <w:szCs w:val="24"/>
        </w:rPr>
        <w:t>前端处理系统</w:t>
      </w:r>
      <w:r>
        <w:rPr>
          <w:rFonts w:asciiTheme="minorEastAsia" w:eastAsiaTheme="minorEastAsia" w:hAnsiTheme="minorEastAsia" w:cs="宋体" w:hint="eastAsia"/>
          <w:sz w:val="24"/>
          <w:szCs w:val="24"/>
        </w:rPr>
        <w:t>具有</w:t>
      </w:r>
      <w:r>
        <w:rPr>
          <w:rFonts w:asciiTheme="minorEastAsia" w:eastAsiaTheme="minorEastAsia" w:hAnsiTheme="minorEastAsia" w:cs="宋体"/>
          <w:sz w:val="24"/>
          <w:szCs w:val="24"/>
        </w:rPr>
        <w:t>电子节目菜单（EPG）</w:t>
      </w:r>
      <w:r>
        <w:rPr>
          <w:rFonts w:asciiTheme="minorEastAsia" w:eastAsiaTheme="minorEastAsia" w:hAnsiTheme="minorEastAsia" w:cs="宋体" w:hint="eastAsia"/>
          <w:sz w:val="24"/>
          <w:szCs w:val="24"/>
        </w:rPr>
        <w:t>、多媒体存储、流媒体分发等功能。</w:t>
      </w:r>
      <w:r>
        <w:rPr>
          <w:rFonts w:asciiTheme="minorEastAsia" w:eastAsiaTheme="minorEastAsia" w:hAnsiTheme="minorEastAsia" w:cs="宋体"/>
          <w:sz w:val="24"/>
          <w:szCs w:val="24"/>
        </w:rPr>
        <w:t>用户</w:t>
      </w:r>
      <w:r>
        <w:rPr>
          <w:rFonts w:asciiTheme="minorEastAsia" w:eastAsiaTheme="minorEastAsia" w:hAnsiTheme="minorEastAsia" w:cs="宋体" w:hint="eastAsia"/>
          <w:sz w:val="24"/>
          <w:szCs w:val="24"/>
        </w:rPr>
        <w:t>终端支持硬终端、软终端。</w:t>
      </w:r>
      <w:r w:rsidRPr="00DE00E8">
        <w:rPr>
          <w:rFonts w:asciiTheme="minorEastAsia" w:eastAsiaTheme="minorEastAsia" w:hAnsiTheme="minorEastAsia" w:cs="宋体" w:hint="eastAsia"/>
          <w:sz w:val="24"/>
          <w:szCs w:val="24"/>
        </w:rPr>
        <w:t>硬终端，</w:t>
      </w:r>
      <w:r>
        <w:rPr>
          <w:rFonts w:asciiTheme="minorEastAsia" w:eastAsiaTheme="minorEastAsia" w:hAnsiTheme="minorEastAsia" w:cs="宋体" w:hint="eastAsia"/>
          <w:sz w:val="24"/>
          <w:szCs w:val="24"/>
        </w:rPr>
        <w:t>就是能够在房间通过</w:t>
      </w:r>
      <w:r>
        <w:rPr>
          <w:rFonts w:asciiTheme="minorEastAsia" w:eastAsiaTheme="minorEastAsia" w:hAnsiTheme="minorEastAsia" w:cs="宋体"/>
          <w:sz w:val="24"/>
          <w:szCs w:val="24"/>
        </w:rPr>
        <w:t>机顶盒</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从网络获取</w:t>
      </w:r>
      <w:hyperlink r:id="rId12" w:tgtFrame="_blank" w:history="1">
        <w:r>
          <w:rPr>
            <w:rFonts w:asciiTheme="minorEastAsia" w:eastAsiaTheme="minorEastAsia" w:hAnsiTheme="minorEastAsia" w:cs="宋体"/>
            <w:sz w:val="24"/>
            <w:szCs w:val="24"/>
          </w:rPr>
          <w:t>多媒体信息</w:t>
        </w:r>
      </w:hyperlink>
      <w:r>
        <w:rPr>
          <w:rFonts w:asciiTheme="minorEastAsia" w:eastAsiaTheme="minorEastAsia" w:hAnsiTheme="minorEastAsia" w:cs="宋体"/>
          <w:sz w:val="24"/>
          <w:szCs w:val="24"/>
        </w:rPr>
        <w:t>的信息</w:t>
      </w:r>
      <w:r>
        <w:rPr>
          <w:rFonts w:asciiTheme="minorEastAsia" w:eastAsiaTheme="minorEastAsia" w:hAnsiTheme="minorEastAsia" w:cs="宋体" w:hint="eastAsia"/>
          <w:sz w:val="24"/>
          <w:szCs w:val="24"/>
        </w:rPr>
        <w:t>、实现</w:t>
      </w:r>
      <w:r>
        <w:rPr>
          <w:rFonts w:asciiTheme="minorEastAsia" w:eastAsiaTheme="minorEastAsia" w:hAnsiTheme="minorEastAsia" w:cs="宋体"/>
          <w:sz w:val="24"/>
          <w:szCs w:val="24"/>
        </w:rPr>
        <w:t>数字信号转换器</w:t>
      </w:r>
      <w:r>
        <w:rPr>
          <w:rFonts w:asciiTheme="minorEastAsia" w:eastAsiaTheme="minorEastAsia" w:hAnsiTheme="minorEastAsia" w:cs="宋体" w:hint="eastAsia"/>
          <w:sz w:val="24"/>
          <w:szCs w:val="24"/>
        </w:rPr>
        <w:t>为</w:t>
      </w:r>
      <w:r>
        <w:rPr>
          <w:rFonts w:asciiTheme="minorEastAsia" w:eastAsiaTheme="minorEastAsia" w:hAnsiTheme="minorEastAsia" w:cs="宋体"/>
          <w:sz w:val="24"/>
          <w:szCs w:val="24"/>
        </w:rPr>
        <w:t>声音、图像、图形、文字</w:t>
      </w:r>
      <w:r>
        <w:rPr>
          <w:rFonts w:asciiTheme="minorEastAsia" w:eastAsiaTheme="minorEastAsia" w:hAnsiTheme="minorEastAsia" w:cs="宋体" w:hint="eastAsia"/>
          <w:sz w:val="24"/>
          <w:szCs w:val="24"/>
        </w:rPr>
        <w:t>，通过H</w:t>
      </w:r>
      <w:r>
        <w:rPr>
          <w:rFonts w:asciiTheme="minorEastAsia" w:eastAsiaTheme="minorEastAsia" w:hAnsiTheme="minorEastAsia" w:cs="宋体"/>
          <w:sz w:val="24"/>
          <w:szCs w:val="24"/>
        </w:rPr>
        <w:t>DMI</w:t>
      </w:r>
      <w:r>
        <w:rPr>
          <w:rFonts w:asciiTheme="minorEastAsia" w:eastAsiaTheme="minorEastAsia" w:hAnsiTheme="minorEastAsia" w:cs="宋体" w:hint="eastAsia"/>
          <w:sz w:val="24"/>
          <w:szCs w:val="24"/>
        </w:rPr>
        <w:t>在电视中播放。</w:t>
      </w:r>
      <w:r w:rsidRPr="00DE00E8">
        <w:rPr>
          <w:rFonts w:asciiTheme="minorEastAsia" w:eastAsiaTheme="minorEastAsia" w:hAnsiTheme="minorEastAsia" w:cs="宋体" w:hint="eastAsia"/>
          <w:sz w:val="24"/>
          <w:szCs w:val="24"/>
        </w:rPr>
        <w:t>软终端，</w:t>
      </w:r>
      <w:r>
        <w:rPr>
          <w:rFonts w:asciiTheme="minorEastAsia" w:eastAsiaTheme="minorEastAsia" w:hAnsiTheme="minorEastAsia" w:cs="宋体" w:hint="eastAsia"/>
          <w:sz w:val="24"/>
          <w:szCs w:val="24"/>
        </w:rPr>
        <w:t>就是一个多媒体A</w:t>
      </w:r>
      <w:r>
        <w:rPr>
          <w:rFonts w:asciiTheme="minorEastAsia" w:eastAsiaTheme="minorEastAsia" w:hAnsiTheme="minorEastAsia" w:cs="宋体"/>
          <w:sz w:val="24"/>
          <w:szCs w:val="24"/>
        </w:rPr>
        <w:t>PP</w:t>
      </w:r>
      <w:r>
        <w:rPr>
          <w:rFonts w:asciiTheme="minorEastAsia" w:eastAsiaTheme="minorEastAsia" w:hAnsiTheme="minorEastAsia" w:cs="宋体" w:hint="eastAsia"/>
          <w:sz w:val="24"/>
          <w:szCs w:val="24"/>
        </w:rPr>
        <w:t>，嵌入到电视中，实现</w:t>
      </w:r>
      <w:r>
        <w:rPr>
          <w:rFonts w:asciiTheme="minorEastAsia" w:eastAsiaTheme="minorEastAsia" w:hAnsiTheme="minorEastAsia" w:cs="宋体"/>
          <w:sz w:val="24"/>
          <w:szCs w:val="24"/>
        </w:rPr>
        <w:t>数字信号转换</w:t>
      </w:r>
      <w:r>
        <w:rPr>
          <w:rFonts w:asciiTheme="minorEastAsia" w:eastAsiaTheme="minorEastAsia" w:hAnsiTheme="minorEastAsia" w:cs="宋体" w:hint="eastAsia"/>
          <w:sz w:val="24"/>
          <w:szCs w:val="24"/>
        </w:rPr>
        <w:t>多媒体，直接在电视中播放。V</w:t>
      </w:r>
      <w:r>
        <w:rPr>
          <w:rFonts w:asciiTheme="minorEastAsia" w:eastAsiaTheme="minorEastAsia" w:hAnsiTheme="minorEastAsia" w:cs="宋体"/>
          <w:sz w:val="24"/>
          <w:szCs w:val="24"/>
        </w:rPr>
        <w:t>OD</w:t>
      </w:r>
      <w:r>
        <w:rPr>
          <w:rFonts w:asciiTheme="minorEastAsia" w:eastAsiaTheme="minorEastAsia" w:hAnsiTheme="minorEastAsia" w:cs="宋体" w:hint="eastAsia"/>
          <w:sz w:val="24"/>
          <w:szCs w:val="24"/>
        </w:rPr>
        <w:t>视频点播系统</w:t>
      </w: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可以</w:t>
      </w:r>
      <w:r>
        <w:rPr>
          <w:rFonts w:asciiTheme="minorEastAsia" w:eastAsiaTheme="minorEastAsia" w:hAnsiTheme="minorEastAsia" w:cs="宋体" w:hint="eastAsia"/>
          <w:kern w:val="0"/>
          <w:sz w:val="24"/>
          <w:szCs w:val="24"/>
        </w:rPr>
        <w:t>提供电视直播娱乐节目、可以在观看</w:t>
      </w:r>
      <w:r>
        <w:rPr>
          <w:rFonts w:asciiTheme="minorEastAsia" w:eastAsiaTheme="minorEastAsia" w:hAnsiTheme="minorEastAsia" w:cs="宋体"/>
          <w:kern w:val="0"/>
          <w:sz w:val="24"/>
          <w:szCs w:val="24"/>
        </w:rPr>
        <w:t>电视节目的同</w:t>
      </w:r>
      <w:r>
        <w:rPr>
          <w:rFonts w:asciiTheme="minorEastAsia" w:eastAsiaTheme="minorEastAsia" w:hAnsiTheme="minorEastAsia" w:cs="宋体" w:hint="eastAsia"/>
          <w:kern w:val="0"/>
          <w:sz w:val="24"/>
          <w:szCs w:val="24"/>
        </w:rPr>
        <w:t>时</w:t>
      </w:r>
      <w:r>
        <w:rPr>
          <w:rFonts w:asciiTheme="minorEastAsia" w:eastAsiaTheme="minorEastAsia" w:hAnsiTheme="minorEastAsia" w:cs="宋体"/>
          <w:kern w:val="0"/>
          <w:sz w:val="24"/>
          <w:szCs w:val="24"/>
        </w:rPr>
        <w:t>使用总控平台切换本地宣教频道和插入</w:t>
      </w:r>
      <w:r w:rsidR="00BF676F">
        <w:rPr>
          <w:rFonts w:asciiTheme="minorEastAsia" w:eastAsiaTheme="minorEastAsia" w:hAnsiTheme="minorEastAsia" w:cs="宋体" w:hint="eastAsia"/>
          <w:kern w:val="0"/>
          <w:sz w:val="24"/>
          <w:szCs w:val="24"/>
        </w:rPr>
        <w:t>采购人</w:t>
      </w:r>
      <w:r>
        <w:rPr>
          <w:rFonts w:asciiTheme="minorEastAsia" w:eastAsiaTheme="minorEastAsia" w:hAnsiTheme="minorEastAsia" w:cs="宋体"/>
          <w:kern w:val="0"/>
          <w:sz w:val="24"/>
          <w:szCs w:val="24"/>
        </w:rPr>
        <w:t>滚动通知</w:t>
      </w:r>
      <w:r>
        <w:rPr>
          <w:rFonts w:asciiTheme="minorEastAsia" w:eastAsiaTheme="minorEastAsia" w:hAnsiTheme="minorEastAsia" w:cs="宋体" w:hint="eastAsia"/>
          <w:kern w:val="0"/>
          <w:sz w:val="24"/>
          <w:szCs w:val="24"/>
        </w:rPr>
        <w:t>。所有该项目所使用的服务器、交换机、光纤网络线路及相关电视网络盒子等施工安装均由</w:t>
      </w:r>
      <w:r w:rsidR="00DE00E8">
        <w:rPr>
          <w:rFonts w:asciiTheme="minorEastAsia" w:eastAsiaTheme="minorEastAsia" w:hAnsiTheme="minorEastAsia" w:cs="宋体" w:hint="eastAsia"/>
          <w:kern w:val="0"/>
          <w:sz w:val="24"/>
          <w:szCs w:val="24"/>
        </w:rPr>
        <w:t>投标人</w:t>
      </w:r>
      <w:r>
        <w:rPr>
          <w:rFonts w:asciiTheme="minorEastAsia" w:eastAsiaTheme="minorEastAsia" w:hAnsiTheme="minorEastAsia" w:cs="宋体" w:hint="eastAsia"/>
          <w:kern w:val="0"/>
          <w:sz w:val="24"/>
          <w:szCs w:val="24"/>
        </w:rPr>
        <w:t>提供。</w:t>
      </w:r>
    </w:p>
    <w:p w:rsidR="00114760" w:rsidRDefault="00114760" w:rsidP="00114760">
      <w:pPr>
        <w:pStyle w:val="2"/>
        <w:numPr>
          <w:ilvl w:val="0"/>
          <w:numId w:val="11"/>
        </w:numPr>
        <w:spacing w:line="360" w:lineRule="auto"/>
        <w:rPr>
          <w:rFonts w:asciiTheme="minorEastAsia" w:eastAsiaTheme="minorEastAsia" w:hAnsiTheme="minorEastAsia"/>
          <w:sz w:val="24"/>
          <w:szCs w:val="24"/>
        </w:rPr>
      </w:pPr>
      <w:bookmarkStart w:id="4" w:name="_Toc154464628"/>
      <w:r>
        <w:rPr>
          <w:rFonts w:asciiTheme="minorEastAsia" w:eastAsiaTheme="minorEastAsia" w:hAnsiTheme="minorEastAsia" w:hint="eastAsia"/>
          <w:sz w:val="24"/>
          <w:szCs w:val="24"/>
        </w:rPr>
        <w:t>院区电视</w:t>
      </w:r>
      <w:r w:rsidR="00D54487">
        <w:rPr>
          <w:rFonts w:asciiTheme="minorEastAsia" w:eastAsiaTheme="minorEastAsia" w:hAnsiTheme="minorEastAsia" w:hint="eastAsia"/>
          <w:sz w:val="24"/>
          <w:szCs w:val="24"/>
        </w:rPr>
        <w:t>线路</w:t>
      </w:r>
      <w:r>
        <w:rPr>
          <w:rFonts w:asciiTheme="minorEastAsia" w:eastAsiaTheme="minorEastAsia" w:hAnsiTheme="minorEastAsia" w:hint="eastAsia"/>
          <w:sz w:val="24"/>
          <w:szCs w:val="24"/>
        </w:rPr>
        <w:t>光纤</w:t>
      </w:r>
      <w:r w:rsidR="00F143D7" w:rsidRPr="00D0017D">
        <w:rPr>
          <w:rFonts w:asciiTheme="minorEastAsia" w:eastAsiaTheme="minorEastAsia" w:hAnsiTheme="minorEastAsia" w:hint="eastAsia"/>
          <w:sz w:val="24"/>
          <w:szCs w:val="24"/>
        </w:rPr>
        <w:t>施工</w:t>
      </w:r>
      <w:r w:rsidRPr="00D0017D">
        <w:rPr>
          <w:rFonts w:asciiTheme="minorEastAsia" w:eastAsiaTheme="minorEastAsia" w:hAnsiTheme="minorEastAsia" w:hint="eastAsia"/>
          <w:sz w:val="24"/>
          <w:szCs w:val="24"/>
        </w:rPr>
        <w:t>改造</w:t>
      </w:r>
    </w:p>
    <w:p w:rsidR="009358DD" w:rsidRDefault="004D0980" w:rsidP="00FA1340">
      <w:pPr>
        <w:pStyle w:val="ae"/>
        <w:numPr>
          <w:ilvl w:val="1"/>
          <w:numId w:val="11"/>
        </w:numPr>
        <w:spacing w:line="360" w:lineRule="auto"/>
        <w:ind w:firstLineChars="0"/>
        <w:rPr>
          <w:sz w:val="24"/>
          <w:szCs w:val="24"/>
        </w:rPr>
      </w:pPr>
      <w:r w:rsidRPr="00FA1340">
        <w:rPr>
          <w:rFonts w:hint="eastAsia"/>
          <w:sz w:val="24"/>
          <w:szCs w:val="24"/>
        </w:rPr>
        <w:t>建设范围</w:t>
      </w:r>
    </w:p>
    <w:p w:rsidR="009358DD" w:rsidRPr="00FA1340" w:rsidRDefault="004D0980" w:rsidP="00FA1340">
      <w:pPr>
        <w:pStyle w:val="ae"/>
        <w:numPr>
          <w:ilvl w:val="2"/>
          <w:numId w:val="11"/>
        </w:numPr>
        <w:tabs>
          <w:tab w:val="left" w:pos="785"/>
        </w:tabs>
        <w:snapToGrid w:val="0"/>
        <w:spacing w:line="360" w:lineRule="auto"/>
        <w:ind w:rightChars="107" w:right="225" w:firstLineChars="0"/>
        <w:rPr>
          <w:rFonts w:asciiTheme="minorEastAsia" w:eastAsiaTheme="minorEastAsia" w:hAnsiTheme="minorEastAsia" w:cs="宋体"/>
          <w:sz w:val="24"/>
          <w:szCs w:val="24"/>
        </w:rPr>
      </w:pPr>
      <w:r w:rsidRPr="00FA1340">
        <w:rPr>
          <w:rFonts w:asciiTheme="minorEastAsia" w:eastAsiaTheme="minorEastAsia" w:hAnsiTheme="minorEastAsia" w:cs="宋体" w:hint="eastAsia"/>
          <w:sz w:val="24"/>
          <w:szCs w:val="24"/>
        </w:rPr>
        <w:t>包括珠江新城院区、妇婴</w:t>
      </w:r>
      <w:r w:rsidR="00512E58">
        <w:rPr>
          <w:rFonts w:asciiTheme="minorEastAsia" w:eastAsiaTheme="minorEastAsia" w:hAnsiTheme="minorEastAsia" w:cs="宋体" w:hint="eastAsia"/>
          <w:sz w:val="24"/>
          <w:szCs w:val="24"/>
        </w:rPr>
        <w:t>院区</w:t>
      </w:r>
      <w:r w:rsidRPr="00FA1340">
        <w:rPr>
          <w:rFonts w:asciiTheme="minorEastAsia" w:eastAsiaTheme="minorEastAsia" w:hAnsiTheme="minorEastAsia" w:cs="宋体" w:hint="eastAsia"/>
          <w:sz w:val="24"/>
          <w:szCs w:val="24"/>
        </w:rPr>
        <w:t>、儿童</w:t>
      </w:r>
      <w:r w:rsidR="00512E58">
        <w:rPr>
          <w:rFonts w:asciiTheme="minorEastAsia" w:eastAsiaTheme="minorEastAsia" w:hAnsiTheme="minorEastAsia" w:cs="宋体" w:hint="eastAsia"/>
          <w:sz w:val="24"/>
          <w:szCs w:val="24"/>
        </w:rPr>
        <w:t>院区</w:t>
      </w:r>
      <w:r w:rsidRPr="00FA1340">
        <w:rPr>
          <w:rFonts w:asciiTheme="minorEastAsia" w:eastAsiaTheme="minorEastAsia" w:hAnsiTheme="minorEastAsia" w:cs="宋体"/>
          <w:sz w:val="24"/>
          <w:szCs w:val="24"/>
        </w:rPr>
        <w:t>3</w:t>
      </w:r>
      <w:r w:rsidRPr="00FA1340">
        <w:rPr>
          <w:rFonts w:asciiTheme="minorEastAsia" w:eastAsiaTheme="minorEastAsia" w:hAnsiTheme="minorEastAsia" w:cs="宋体" w:hint="eastAsia"/>
          <w:sz w:val="24"/>
          <w:szCs w:val="24"/>
        </w:rPr>
        <w:t>个院区</w:t>
      </w:r>
      <w:r w:rsidR="00304215">
        <w:rPr>
          <w:rFonts w:asciiTheme="minorEastAsia" w:eastAsiaTheme="minorEastAsia" w:hAnsiTheme="minorEastAsia" w:cs="宋体" w:hint="eastAsia"/>
          <w:sz w:val="24"/>
          <w:szCs w:val="24"/>
        </w:rPr>
        <w:t>；</w:t>
      </w:r>
    </w:p>
    <w:p w:rsidR="00D54487" w:rsidRPr="00FA1340" w:rsidRDefault="004D0980" w:rsidP="00596937">
      <w:pPr>
        <w:pStyle w:val="ae"/>
        <w:numPr>
          <w:ilvl w:val="2"/>
          <w:numId w:val="11"/>
        </w:numPr>
        <w:spacing w:line="360" w:lineRule="auto"/>
        <w:ind w:firstLineChars="0"/>
        <w:rPr>
          <w:sz w:val="24"/>
          <w:szCs w:val="24"/>
        </w:rPr>
      </w:pPr>
      <w:r w:rsidRPr="00FA1340">
        <w:rPr>
          <w:rFonts w:asciiTheme="minorEastAsia" w:eastAsiaTheme="minorEastAsia" w:hAnsiTheme="minorEastAsia" w:cs="宋体" w:hint="eastAsia"/>
          <w:sz w:val="24"/>
          <w:szCs w:val="24"/>
        </w:rPr>
        <w:t>核定病房</w:t>
      </w:r>
      <w:r w:rsidRPr="00FA1340">
        <w:rPr>
          <w:rFonts w:asciiTheme="minorEastAsia" w:eastAsiaTheme="minorEastAsia" w:hAnsiTheme="minorEastAsia" w:cs="宋体"/>
          <w:sz w:val="24"/>
          <w:szCs w:val="24"/>
        </w:rPr>
        <w:t>548</w:t>
      </w:r>
      <w:r w:rsidRPr="00FA1340">
        <w:rPr>
          <w:rFonts w:asciiTheme="minorEastAsia" w:eastAsiaTheme="minorEastAsia" w:hAnsiTheme="minorEastAsia" w:cs="宋体" w:hint="eastAsia"/>
          <w:sz w:val="24"/>
          <w:szCs w:val="24"/>
        </w:rPr>
        <w:t>间和公共区域电视点位</w:t>
      </w:r>
      <w:r w:rsidRPr="00FA1340">
        <w:rPr>
          <w:rFonts w:asciiTheme="minorEastAsia" w:eastAsiaTheme="minorEastAsia" w:hAnsiTheme="minorEastAsia" w:cs="宋体"/>
          <w:sz w:val="24"/>
          <w:szCs w:val="24"/>
        </w:rPr>
        <w:t>190</w:t>
      </w:r>
      <w:r w:rsidRPr="00FA1340">
        <w:rPr>
          <w:rFonts w:asciiTheme="minorEastAsia" w:eastAsiaTheme="minorEastAsia" w:hAnsiTheme="minorEastAsia" w:cs="宋体" w:hint="eastAsia"/>
          <w:sz w:val="24"/>
          <w:szCs w:val="24"/>
        </w:rPr>
        <w:t>个。</w:t>
      </w:r>
      <w:r w:rsidR="00304215">
        <w:rPr>
          <w:rFonts w:asciiTheme="minorEastAsia" w:eastAsiaTheme="minorEastAsia" w:hAnsiTheme="minorEastAsia" w:cs="宋体" w:hint="eastAsia"/>
          <w:sz w:val="24"/>
          <w:szCs w:val="24"/>
        </w:rPr>
        <w:t>其中，</w:t>
      </w:r>
    </w:p>
    <w:p w:rsidR="00304215" w:rsidRDefault="00304215" w:rsidP="00304215">
      <w:pPr>
        <w:pStyle w:val="ae"/>
        <w:numPr>
          <w:ilvl w:val="3"/>
          <w:numId w:val="11"/>
        </w:numPr>
        <w:spacing w:line="360" w:lineRule="auto"/>
        <w:ind w:firstLineChars="0"/>
        <w:rPr>
          <w:sz w:val="24"/>
          <w:szCs w:val="24"/>
        </w:rPr>
      </w:pPr>
      <w:r>
        <w:rPr>
          <w:rFonts w:hint="eastAsia"/>
          <w:sz w:val="24"/>
          <w:szCs w:val="24"/>
        </w:rPr>
        <w:t>珠江新城院区共</w:t>
      </w:r>
      <w:r w:rsidR="00367E8D">
        <w:rPr>
          <w:rFonts w:hint="eastAsia"/>
          <w:sz w:val="24"/>
          <w:szCs w:val="24"/>
        </w:rPr>
        <w:t>改造</w:t>
      </w:r>
      <w:r>
        <w:rPr>
          <w:rFonts w:hint="eastAsia"/>
          <w:sz w:val="24"/>
          <w:szCs w:val="24"/>
        </w:rPr>
        <w:t>建设</w:t>
      </w:r>
      <w:r>
        <w:rPr>
          <w:rFonts w:hint="eastAsia"/>
          <w:sz w:val="24"/>
          <w:szCs w:val="24"/>
        </w:rPr>
        <w:t>15</w:t>
      </w:r>
      <w:r>
        <w:rPr>
          <w:rFonts w:hint="eastAsia"/>
          <w:sz w:val="24"/>
          <w:szCs w:val="24"/>
        </w:rPr>
        <w:t>层，其中门诊区负</w:t>
      </w:r>
      <w:r>
        <w:rPr>
          <w:rFonts w:hint="eastAsia"/>
          <w:sz w:val="24"/>
          <w:szCs w:val="24"/>
        </w:rPr>
        <w:t>1</w:t>
      </w:r>
      <w:r>
        <w:rPr>
          <w:rFonts w:hint="eastAsia"/>
          <w:sz w:val="24"/>
          <w:szCs w:val="24"/>
        </w:rPr>
        <w:t>至</w:t>
      </w:r>
      <w:r>
        <w:rPr>
          <w:rFonts w:hint="eastAsia"/>
          <w:sz w:val="24"/>
          <w:szCs w:val="24"/>
        </w:rPr>
        <w:t>6</w:t>
      </w:r>
      <w:r>
        <w:rPr>
          <w:rFonts w:hint="eastAsia"/>
          <w:sz w:val="24"/>
          <w:szCs w:val="24"/>
        </w:rPr>
        <w:t>层，为门诊公共宣教电视，</w:t>
      </w:r>
      <w:r>
        <w:rPr>
          <w:rFonts w:hint="eastAsia"/>
          <w:sz w:val="24"/>
          <w:szCs w:val="24"/>
        </w:rPr>
        <w:t>190</w:t>
      </w:r>
      <w:r>
        <w:rPr>
          <w:rFonts w:hint="eastAsia"/>
          <w:sz w:val="24"/>
          <w:szCs w:val="24"/>
        </w:rPr>
        <w:t>个电视点；病区</w:t>
      </w:r>
      <w:r>
        <w:rPr>
          <w:rFonts w:hint="eastAsia"/>
          <w:sz w:val="24"/>
          <w:szCs w:val="24"/>
        </w:rPr>
        <w:t>5-14</w:t>
      </w:r>
      <w:r>
        <w:rPr>
          <w:rFonts w:hint="eastAsia"/>
          <w:sz w:val="24"/>
          <w:szCs w:val="24"/>
        </w:rPr>
        <w:t>层，为住院病房区，</w:t>
      </w:r>
      <w:r>
        <w:rPr>
          <w:rFonts w:hint="eastAsia"/>
          <w:sz w:val="24"/>
          <w:szCs w:val="24"/>
        </w:rPr>
        <w:t>264</w:t>
      </w:r>
      <w:r>
        <w:rPr>
          <w:rFonts w:hint="eastAsia"/>
          <w:sz w:val="24"/>
          <w:szCs w:val="24"/>
        </w:rPr>
        <w:t>个电</w:t>
      </w:r>
      <w:r w:rsidR="00367E8D">
        <w:rPr>
          <w:rFonts w:hint="eastAsia"/>
          <w:sz w:val="24"/>
          <w:szCs w:val="24"/>
        </w:rPr>
        <w:t>视点</w:t>
      </w:r>
      <w:r>
        <w:rPr>
          <w:rFonts w:hint="eastAsia"/>
          <w:sz w:val="24"/>
          <w:szCs w:val="24"/>
        </w:rPr>
        <w:t>。</w:t>
      </w:r>
    </w:p>
    <w:p w:rsidR="00304215" w:rsidRDefault="00304215" w:rsidP="00304215">
      <w:pPr>
        <w:pStyle w:val="ae"/>
        <w:numPr>
          <w:ilvl w:val="3"/>
          <w:numId w:val="11"/>
        </w:numPr>
        <w:spacing w:line="360" w:lineRule="auto"/>
        <w:ind w:firstLineChars="0"/>
        <w:rPr>
          <w:sz w:val="24"/>
          <w:szCs w:val="24"/>
        </w:rPr>
      </w:pPr>
      <w:r>
        <w:rPr>
          <w:rFonts w:hint="eastAsia"/>
          <w:sz w:val="24"/>
          <w:szCs w:val="24"/>
        </w:rPr>
        <w:t>妇婴院区北楼病区，</w:t>
      </w:r>
      <w:r w:rsidR="00367E8D">
        <w:rPr>
          <w:rFonts w:hint="eastAsia"/>
          <w:sz w:val="24"/>
          <w:szCs w:val="24"/>
        </w:rPr>
        <w:t>改造建设楼层</w:t>
      </w:r>
      <w:r w:rsidR="00367E8D">
        <w:rPr>
          <w:rFonts w:hint="eastAsia"/>
          <w:sz w:val="24"/>
          <w:szCs w:val="24"/>
        </w:rPr>
        <w:t>4-14</w:t>
      </w:r>
      <w:r w:rsidR="00367E8D">
        <w:rPr>
          <w:rFonts w:hint="eastAsia"/>
          <w:sz w:val="24"/>
          <w:szCs w:val="24"/>
        </w:rPr>
        <w:t>层，</w:t>
      </w:r>
      <w:r w:rsidR="00367E8D">
        <w:rPr>
          <w:rFonts w:hint="eastAsia"/>
          <w:sz w:val="24"/>
          <w:szCs w:val="24"/>
        </w:rPr>
        <w:t>95</w:t>
      </w:r>
      <w:r w:rsidR="00367E8D">
        <w:rPr>
          <w:rFonts w:hint="eastAsia"/>
          <w:sz w:val="24"/>
          <w:szCs w:val="24"/>
        </w:rPr>
        <w:t>个电视点。</w:t>
      </w:r>
    </w:p>
    <w:p w:rsidR="00367E8D" w:rsidRPr="007C3472" w:rsidRDefault="00367E8D" w:rsidP="00304215">
      <w:pPr>
        <w:pStyle w:val="ae"/>
        <w:numPr>
          <w:ilvl w:val="3"/>
          <w:numId w:val="11"/>
        </w:numPr>
        <w:spacing w:line="360" w:lineRule="auto"/>
        <w:ind w:firstLineChars="0"/>
        <w:rPr>
          <w:sz w:val="24"/>
          <w:szCs w:val="24"/>
        </w:rPr>
      </w:pPr>
      <w:r>
        <w:rPr>
          <w:rFonts w:hint="eastAsia"/>
          <w:sz w:val="24"/>
          <w:szCs w:val="24"/>
        </w:rPr>
        <w:t>儿童院区，改造建设三栋，其中</w:t>
      </w:r>
      <w:r>
        <w:rPr>
          <w:rFonts w:hint="eastAsia"/>
          <w:sz w:val="24"/>
          <w:szCs w:val="24"/>
        </w:rPr>
        <w:t>1</w:t>
      </w:r>
      <w:r>
        <w:rPr>
          <w:rFonts w:hint="eastAsia"/>
          <w:sz w:val="24"/>
          <w:szCs w:val="24"/>
        </w:rPr>
        <w:t>栋本次改造建设</w:t>
      </w:r>
      <w:r>
        <w:rPr>
          <w:rFonts w:hint="eastAsia"/>
          <w:sz w:val="24"/>
          <w:szCs w:val="24"/>
        </w:rPr>
        <w:t>2-7</w:t>
      </w:r>
      <w:r>
        <w:rPr>
          <w:rFonts w:hint="eastAsia"/>
          <w:sz w:val="24"/>
          <w:szCs w:val="24"/>
        </w:rPr>
        <w:t>层，</w:t>
      </w:r>
      <w:r>
        <w:rPr>
          <w:rFonts w:hint="eastAsia"/>
          <w:sz w:val="24"/>
          <w:szCs w:val="24"/>
        </w:rPr>
        <w:t>84</w:t>
      </w:r>
      <w:r>
        <w:rPr>
          <w:rFonts w:hint="eastAsia"/>
          <w:sz w:val="24"/>
          <w:szCs w:val="24"/>
        </w:rPr>
        <w:t>个房间电视点。</w:t>
      </w:r>
      <w:r>
        <w:rPr>
          <w:rFonts w:hint="eastAsia"/>
          <w:sz w:val="24"/>
          <w:szCs w:val="24"/>
        </w:rPr>
        <w:t>2</w:t>
      </w:r>
      <w:r>
        <w:rPr>
          <w:rFonts w:hint="eastAsia"/>
          <w:sz w:val="24"/>
          <w:szCs w:val="24"/>
        </w:rPr>
        <w:t>栋改造建设</w:t>
      </w:r>
      <w:r>
        <w:rPr>
          <w:rFonts w:hint="eastAsia"/>
          <w:sz w:val="24"/>
          <w:szCs w:val="24"/>
        </w:rPr>
        <w:t>2-4</w:t>
      </w:r>
      <w:r>
        <w:rPr>
          <w:rFonts w:hint="eastAsia"/>
          <w:sz w:val="24"/>
          <w:szCs w:val="24"/>
        </w:rPr>
        <w:t>层，</w:t>
      </w:r>
      <w:r>
        <w:rPr>
          <w:rFonts w:hint="eastAsia"/>
          <w:sz w:val="24"/>
          <w:szCs w:val="24"/>
        </w:rPr>
        <w:t>45</w:t>
      </w:r>
      <w:r>
        <w:rPr>
          <w:rFonts w:hint="eastAsia"/>
          <w:sz w:val="24"/>
          <w:szCs w:val="24"/>
        </w:rPr>
        <w:t>个房间电视点。</w:t>
      </w:r>
      <w:r>
        <w:rPr>
          <w:rFonts w:hint="eastAsia"/>
          <w:sz w:val="24"/>
          <w:szCs w:val="24"/>
        </w:rPr>
        <w:t>5</w:t>
      </w:r>
      <w:r>
        <w:rPr>
          <w:rFonts w:hint="eastAsia"/>
          <w:sz w:val="24"/>
          <w:szCs w:val="24"/>
        </w:rPr>
        <w:t>栋改造建设</w:t>
      </w:r>
      <w:r>
        <w:rPr>
          <w:rFonts w:hint="eastAsia"/>
          <w:sz w:val="24"/>
          <w:szCs w:val="24"/>
        </w:rPr>
        <w:t>6-11</w:t>
      </w:r>
      <w:r>
        <w:rPr>
          <w:rFonts w:hint="eastAsia"/>
          <w:sz w:val="24"/>
          <w:szCs w:val="24"/>
        </w:rPr>
        <w:t>层，</w:t>
      </w:r>
      <w:r>
        <w:rPr>
          <w:rFonts w:hint="eastAsia"/>
          <w:sz w:val="24"/>
          <w:szCs w:val="24"/>
        </w:rPr>
        <w:t>60</w:t>
      </w:r>
      <w:r>
        <w:rPr>
          <w:rFonts w:hint="eastAsia"/>
          <w:sz w:val="24"/>
          <w:szCs w:val="24"/>
        </w:rPr>
        <w:t>个房间电视点。</w:t>
      </w:r>
    </w:p>
    <w:p w:rsidR="009358DD" w:rsidRPr="00FA1340" w:rsidRDefault="009358DD" w:rsidP="00FA1340">
      <w:pPr>
        <w:pStyle w:val="ae"/>
        <w:spacing w:line="360" w:lineRule="auto"/>
        <w:ind w:left="1291" w:firstLineChars="0" w:firstLine="0"/>
        <w:rPr>
          <w:sz w:val="24"/>
          <w:szCs w:val="24"/>
        </w:rPr>
      </w:pPr>
    </w:p>
    <w:p w:rsidR="009358DD" w:rsidRPr="00FA1340" w:rsidRDefault="004D0980" w:rsidP="00FA1340">
      <w:pPr>
        <w:pStyle w:val="ae"/>
        <w:numPr>
          <w:ilvl w:val="1"/>
          <w:numId w:val="11"/>
        </w:numPr>
        <w:spacing w:line="360" w:lineRule="auto"/>
        <w:ind w:firstLineChars="0"/>
        <w:rPr>
          <w:rFonts w:asciiTheme="minorEastAsia" w:eastAsiaTheme="minorEastAsia" w:hAnsiTheme="minorEastAsia"/>
          <w:sz w:val="24"/>
          <w:szCs w:val="24"/>
        </w:rPr>
      </w:pPr>
      <w:r w:rsidRPr="00FA1340">
        <w:rPr>
          <w:rFonts w:asciiTheme="minorEastAsia" w:eastAsiaTheme="minorEastAsia" w:hAnsiTheme="minorEastAsia" w:hint="eastAsia"/>
          <w:sz w:val="24"/>
          <w:szCs w:val="24"/>
        </w:rPr>
        <w:t>为每个院区</w:t>
      </w:r>
      <w:r w:rsidR="00DE63A5">
        <w:rPr>
          <w:rFonts w:asciiTheme="minorEastAsia" w:eastAsiaTheme="minorEastAsia" w:hAnsiTheme="minorEastAsia" w:hint="eastAsia"/>
          <w:sz w:val="24"/>
          <w:szCs w:val="24"/>
        </w:rPr>
        <w:t>电视点位</w:t>
      </w:r>
      <w:r w:rsidRPr="00FA1340">
        <w:rPr>
          <w:rFonts w:asciiTheme="minorEastAsia" w:eastAsiaTheme="minorEastAsia" w:hAnsiTheme="minorEastAsia" w:hint="eastAsia"/>
          <w:color w:val="000000" w:themeColor="text1"/>
          <w:sz w:val="24"/>
          <w:szCs w:val="24"/>
        </w:rPr>
        <w:t>提供基于</w:t>
      </w:r>
      <w:r w:rsidRPr="00FA1340">
        <w:rPr>
          <w:rFonts w:asciiTheme="minorEastAsia" w:eastAsiaTheme="minorEastAsia" w:hAnsiTheme="minorEastAsia"/>
          <w:color w:val="000000" w:themeColor="text1"/>
          <w:sz w:val="24"/>
          <w:szCs w:val="24"/>
        </w:rPr>
        <w:t>GPON</w:t>
      </w:r>
      <w:r w:rsidRPr="00FA1340">
        <w:rPr>
          <w:rFonts w:asciiTheme="minorEastAsia" w:eastAsiaTheme="minorEastAsia" w:hAnsiTheme="minorEastAsia" w:hint="eastAsia"/>
          <w:color w:val="000000" w:themeColor="text1"/>
          <w:sz w:val="24"/>
          <w:szCs w:val="24"/>
        </w:rPr>
        <w:t>核心技术的“全光纤”网络</w:t>
      </w:r>
      <w:r w:rsidR="00DE63A5">
        <w:rPr>
          <w:rFonts w:asciiTheme="minorEastAsia" w:eastAsiaTheme="minorEastAsia" w:hAnsiTheme="minorEastAsia" w:hint="eastAsia"/>
          <w:color w:val="000000" w:themeColor="text1"/>
          <w:sz w:val="24"/>
          <w:szCs w:val="24"/>
        </w:rPr>
        <w:t>。</w:t>
      </w:r>
    </w:p>
    <w:p w:rsidR="009358DD" w:rsidRPr="00FA1340" w:rsidRDefault="00596937" w:rsidP="00FA1340">
      <w:pPr>
        <w:pStyle w:val="ae"/>
        <w:numPr>
          <w:ilvl w:val="1"/>
          <w:numId w:val="11"/>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在每个院区提供的机房内建设本地化的电视信号传输网络，通过光纤网络传输，保证</w:t>
      </w:r>
      <w:r w:rsidR="00B93E8D">
        <w:rPr>
          <w:rFonts w:asciiTheme="minorEastAsia" w:eastAsiaTheme="minorEastAsia" w:hAnsiTheme="minorEastAsia" w:hint="eastAsia"/>
          <w:sz w:val="24"/>
          <w:szCs w:val="24"/>
        </w:rPr>
        <w:t>电视</w:t>
      </w:r>
      <w:r>
        <w:rPr>
          <w:rFonts w:asciiTheme="minorEastAsia" w:eastAsiaTheme="minorEastAsia" w:hAnsiTheme="minorEastAsia" w:hint="eastAsia"/>
          <w:sz w:val="24"/>
          <w:szCs w:val="24"/>
        </w:rPr>
        <w:t>高清信号传输可靠、稳定。</w:t>
      </w:r>
    </w:p>
    <w:p w:rsidR="00114760" w:rsidRDefault="00114760" w:rsidP="0007617A">
      <w:pPr>
        <w:pStyle w:val="2"/>
        <w:numPr>
          <w:ilvl w:val="0"/>
          <w:numId w:val="11"/>
        </w:num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电视管理系统</w:t>
      </w:r>
      <w:r w:rsidR="00D54487">
        <w:rPr>
          <w:rFonts w:asciiTheme="minorEastAsia" w:eastAsiaTheme="minorEastAsia" w:hAnsiTheme="minorEastAsia" w:hint="eastAsia"/>
          <w:sz w:val="24"/>
          <w:szCs w:val="24"/>
        </w:rPr>
        <w:t>服务</w:t>
      </w:r>
    </w:p>
    <w:p w:rsidR="009358DD" w:rsidRDefault="00114760" w:rsidP="00FA1340">
      <w:pPr>
        <w:pStyle w:val="2"/>
        <w:numPr>
          <w:ilvl w:val="1"/>
          <w:numId w:val="11"/>
        </w:numPr>
        <w:spacing w:line="360" w:lineRule="auto"/>
        <w:rPr>
          <w:rFonts w:asciiTheme="minorEastAsia" w:eastAsiaTheme="minorEastAsia" w:hAnsiTheme="minorEastAsia"/>
          <w:sz w:val="24"/>
          <w:szCs w:val="24"/>
        </w:rPr>
      </w:pPr>
      <w:r w:rsidRPr="0007617A">
        <w:rPr>
          <w:rFonts w:asciiTheme="minorEastAsia" w:eastAsiaTheme="minorEastAsia" w:hAnsiTheme="minorEastAsia" w:hint="eastAsia"/>
          <w:sz w:val="24"/>
          <w:szCs w:val="24"/>
        </w:rPr>
        <w:t>视频电视要求</w:t>
      </w:r>
      <w:bookmarkEnd w:id="4"/>
    </w:p>
    <w:p w:rsidR="00113923" w:rsidRDefault="00005D23">
      <w:pPr>
        <w:snapToGrid w:val="0"/>
        <w:spacing w:line="360" w:lineRule="auto"/>
        <w:ind w:rightChars="107" w:right="225"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要求提供高清电视业务，</w:t>
      </w:r>
      <w:r>
        <w:rPr>
          <w:rFonts w:asciiTheme="minorEastAsia" w:eastAsiaTheme="minorEastAsia" w:hAnsiTheme="minorEastAsia"/>
          <w:sz w:val="24"/>
          <w:szCs w:val="24"/>
        </w:rPr>
        <w:t>具有：</w:t>
      </w:r>
    </w:p>
    <w:p w:rsidR="00113923" w:rsidRDefault="00005D23">
      <w:pPr>
        <w:pStyle w:val="ae"/>
        <w:numPr>
          <w:ilvl w:val="0"/>
          <w:numId w:val="5"/>
        </w:numPr>
        <w:snapToGrid w:val="0"/>
        <w:spacing w:line="360" w:lineRule="auto"/>
        <w:ind w:rightChars="107" w:right="225"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丰富的高清、央视、卫视、本地、专题等直播节目</w:t>
      </w:r>
    </w:p>
    <w:p w:rsidR="00113923" w:rsidRDefault="00005D23">
      <w:pPr>
        <w:pStyle w:val="ae"/>
        <w:numPr>
          <w:ilvl w:val="0"/>
          <w:numId w:val="5"/>
        </w:numPr>
        <w:tabs>
          <w:tab w:val="left" w:pos="851"/>
        </w:tabs>
        <w:snapToGrid w:val="0"/>
        <w:spacing w:line="360" w:lineRule="auto"/>
        <w:ind w:rightChars="107" w:right="225"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w:t>
      </w:r>
      <w:r w:rsidR="00DE00E8">
        <w:rPr>
          <w:rFonts w:asciiTheme="minorEastAsia" w:eastAsiaTheme="minorEastAsia" w:hAnsiTheme="minorEastAsia" w:hint="eastAsia"/>
          <w:sz w:val="24"/>
          <w:szCs w:val="24"/>
        </w:rPr>
        <w:t>投标人</w:t>
      </w:r>
      <w:r>
        <w:rPr>
          <w:rFonts w:asciiTheme="minorEastAsia" w:eastAsiaTheme="minorEastAsia" w:hAnsiTheme="minorEastAsia" w:hint="eastAsia"/>
          <w:sz w:val="24"/>
          <w:szCs w:val="24"/>
        </w:rPr>
        <w:t>可提供</w:t>
      </w:r>
      <w:r>
        <w:rPr>
          <w:rFonts w:asciiTheme="minorEastAsia" w:eastAsiaTheme="minorEastAsia" w:hAnsiTheme="minorEastAsia" w:cs="宋体" w:hint="eastAsia"/>
          <w:sz w:val="24"/>
          <w:szCs w:val="24"/>
        </w:rPr>
        <w:t>个性化宣传服务功能</w:t>
      </w:r>
      <w:r>
        <w:rPr>
          <w:rFonts w:asciiTheme="minorEastAsia" w:eastAsiaTheme="minorEastAsia" w:hAnsiTheme="minorEastAsia" w:hint="eastAsia"/>
          <w:sz w:val="24"/>
          <w:szCs w:val="24"/>
        </w:rPr>
        <w:t>，功能选项包括</w:t>
      </w:r>
      <w:r w:rsidR="00BF676F">
        <w:rPr>
          <w:rFonts w:asciiTheme="minorEastAsia" w:eastAsiaTheme="minorEastAsia" w:hAnsiTheme="minorEastAsia" w:hint="eastAsia"/>
          <w:sz w:val="24"/>
          <w:szCs w:val="24"/>
        </w:rPr>
        <w:t>采购人</w:t>
      </w:r>
      <w:r>
        <w:rPr>
          <w:rFonts w:asciiTheme="minorEastAsia" w:eastAsiaTheme="minorEastAsia" w:hAnsiTheme="minorEastAsia" w:hint="eastAsia"/>
          <w:sz w:val="24"/>
          <w:szCs w:val="24"/>
        </w:rPr>
        <w:t>介绍、健康宣教视频、公共区域广告宣传等，由采购人提供对应的媒体内容，</w:t>
      </w:r>
      <w:r w:rsidR="00DE00E8">
        <w:rPr>
          <w:rFonts w:asciiTheme="minorEastAsia" w:eastAsiaTheme="minorEastAsia" w:hAnsiTheme="minorEastAsia" w:hint="eastAsia"/>
          <w:sz w:val="24"/>
          <w:szCs w:val="24"/>
        </w:rPr>
        <w:t>投标人</w:t>
      </w:r>
      <w:r w:rsidR="00512E58">
        <w:rPr>
          <w:rFonts w:asciiTheme="minorEastAsia" w:eastAsiaTheme="minorEastAsia" w:hAnsiTheme="minorEastAsia" w:hint="eastAsia"/>
          <w:sz w:val="24"/>
          <w:szCs w:val="24"/>
        </w:rPr>
        <w:t>协助</w:t>
      </w:r>
      <w:r>
        <w:rPr>
          <w:rFonts w:asciiTheme="minorEastAsia" w:eastAsiaTheme="minorEastAsia" w:hAnsiTheme="minorEastAsia" w:hint="eastAsia"/>
          <w:sz w:val="24"/>
          <w:szCs w:val="24"/>
        </w:rPr>
        <w:t>把采购人提供的内容入库；</w:t>
      </w:r>
    </w:p>
    <w:p w:rsidR="00113923" w:rsidRDefault="00005D23">
      <w:pPr>
        <w:pStyle w:val="ae"/>
        <w:numPr>
          <w:ilvl w:val="0"/>
          <w:numId w:val="5"/>
        </w:numPr>
        <w:snapToGrid w:val="0"/>
        <w:spacing w:line="360" w:lineRule="auto"/>
        <w:ind w:rightChars="107" w:right="225"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要求终端开机后具有开机宣传界面</w:t>
      </w:r>
    </w:p>
    <w:p w:rsidR="00113923" w:rsidRDefault="00005D23">
      <w:pPr>
        <w:pStyle w:val="ae"/>
        <w:numPr>
          <w:ilvl w:val="0"/>
          <w:numId w:val="5"/>
        </w:numPr>
        <w:snapToGrid w:val="0"/>
        <w:spacing w:line="360" w:lineRule="auto"/>
        <w:ind w:rightChars="107" w:right="225"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根据需求，可以设置定时关机功能</w:t>
      </w:r>
    </w:p>
    <w:p w:rsidR="00113923" w:rsidRDefault="00005D23">
      <w:pPr>
        <w:pStyle w:val="ae"/>
        <w:numPr>
          <w:ilvl w:val="0"/>
          <w:numId w:val="5"/>
        </w:numPr>
        <w:snapToGrid w:val="0"/>
        <w:spacing w:line="360" w:lineRule="auto"/>
        <w:ind w:rightChars="107" w:right="225"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能够插播文字、图片、视频功能</w:t>
      </w:r>
    </w:p>
    <w:p w:rsidR="009358DD" w:rsidRPr="00BF676F" w:rsidRDefault="007E572D" w:rsidP="00FA1340">
      <w:pPr>
        <w:pStyle w:val="2"/>
        <w:numPr>
          <w:ilvl w:val="1"/>
          <w:numId w:val="11"/>
        </w:numPr>
        <w:spacing w:line="360" w:lineRule="auto"/>
        <w:rPr>
          <w:rFonts w:asciiTheme="minorEastAsia" w:eastAsiaTheme="minorEastAsia" w:hAnsiTheme="minorEastAsia"/>
          <w:sz w:val="24"/>
          <w:szCs w:val="24"/>
        </w:rPr>
      </w:pPr>
      <w:r w:rsidRPr="00BF676F">
        <w:rPr>
          <w:rFonts w:asciiTheme="minorEastAsia" w:eastAsiaTheme="minorEastAsia" w:hAnsiTheme="minorEastAsia" w:hint="eastAsia"/>
          <w:sz w:val="24"/>
          <w:szCs w:val="24"/>
        </w:rPr>
        <w:t>宣教电视要求</w:t>
      </w:r>
    </w:p>
    <w:p w:rsidR="00DD49AC" w:rsidRPr="00BF676F" w:rsidRDefault="00DD49AC" w:rsidP="00DD49AC">
      <w:pPr>
        <w:pStyle w:val="ae"/>
        <w:numPr>
          <w:ilvl w:val="0"/>
          <w:numId w:val="6"/>
        </w:numPr>
        <w:snapToGrid w:val="0"/>
        <w:spacing w:line="360" w:lineRule="auto"/>
        <w:ind w:rightChars="107" w:right="225" w:firstLineChars="0"/>
        <w:rPr>
          <w:rFonts w:asciiTheme="minorEastAsia" w:eastAsiaTheme="minorEastAsia" w:hAnsiTheme="minorEastAsia"/>
          <w:sz w:val="24"/>
          <w:szCs w:val="24"/>
        </w:rPr>
      </w:pPr>
      <w:r w:rsidRPr="00BF676F">
        <w:rPr>
          <w:rFonts w:asciiTheme="minorEastAsia" w:eastAsiaTheme="minorEastAsia" w:hAnsiTheme="minorEastAsia" w:hint="eastAsia"/>
          <w:sz w:val="24"/>
          <w:szCs w:val="24"/>
        </w:rPr>
        <w:t>公共区域提供宣教、广告内容自动播放、循环播放</w:t>
      </w:r>
      <w:r w:rsidR="00BF676F" w:rsidRPr="00BF676F">
        <w:rPr>
          <w:rFonts w:asciiTheme="minorEastAsia" w:eastAsiaTheme="minorEastAsia" w:hAnsiTheme="minorEastAsia" w:hint="eastAsia"/>
          <w:sz w:val="24"/>
          <w:szCs w:val="24"/>
        </w:rPr>
        <w:t>；</w:t>
      </w:r>
    </w:p>
    <w:p w:rsidR="00DD49AC" w:rsidRPr="00BF676F" w:rsidRDefault="00DD49AC" w:rsidP="00DD49AC">
      <w:pPr>
        <w:pStyle w:val="ae"/>
        <w:numPr>
          <w:ilvl w:val="0"/>
          <w:numId w:val="6"/>
        </w:numPr>
        <w:snapToGrid w:val="0"/>
        <w:spacing w:line="360" w:lineRule="auto"/>
        <w:ind w:rightChars="107" w:right="225" w:firstLineChars="0"/>
        <w:rPr>
          <w:rFonts w:asciiTheme="minorEastAsia" w:eastAsiaTheme="minorEastAsia" w:hAnsiTheme="minorEastAsia"/>
          <w:sz w:val="24"/>
          <w:szCs w:val="24"/>
        </w:rPr>
      </w:pPr>
      <w:r w:rsidRPr="00BF676F">
        <w:rPr>
          <w:rFonts w:asciiTheme="minorEastAsia" w:eastAsiaTheme="minorEastAsia" w:hAnsiTheme="minorEastAsia" w:hint="eastAsia"/>
          <w:sz w:val="24"/>
          <w:szCs w:val="24"/>
        </w:rPr>
        <w:t>不同公共区域可以播放不同的宣教、广告内容</w:t>
      </w:r>
      <w:r w:rsidR="00BF676F" w:rsidRPr="00BF676F">
        <w:rPr>
          <w:rFonts w:asciiTheme="minorEastAsia" w:eastAsiaTheme="minorEastAsia" w:hAnsiTheme="minorEastAsia" w:hint="eastAsia"/>
          <w:sz w:val="24"/>
          <w:szCs w:val="24"/>
        </w:rPr>
        <w:t>；</w:t>
      </w:r>
    </w:p>
    <w:p w:rsidR="007E572D" w:rsidRPr="00AC61E8" w:rsidRDefault="00DD49AC" w:rsidP="007E572D">
      <w:pPr>
        <w:pStyle w:val="ae"/>
        <w:numPr>
          <w:ilvl w:val="0"/>
          <w:numId w:val="6"/>
        </w:numPr>
        <w:snapToGrid w:val="0"/>
        <w:spacing w:line="360" w:lineRule="auto"/>
        <w:ind w:rightChars="107" w:right="225" w:firstLineChars="0"/>
        <w:rPr>
          <w:rFonts w:asciiTheme="minorEastAsia" w:eastAsiaTheme="minorEastAsia" w:hAnsiTheme="minorEastAsia"/>
          <w:sz w:val="24"/>
          <w:szCs w:val="24"/>
        </w:rPr>
      </w:pPr>
      <w:r w:rsidRPr="00BF676F">
        <w:rPr>
          <w:rFonts w:asciiTheme="minorEastAsia" w:eastAsiaTheme="minorEastAsia" w:hAnsiTheme="minorEastAsia" w:hint="eastAsia"/>
          <w:sz w:val="24"/>
          <w:szCs w:val="24"/>
        </w:rPr>
        <w:t>如有需要，可以提供接口与</w:t>
      </w:r>
      <w:r w:rsidR="00BF676F">
        <w:rPr>
          <w:rFonts w:asciiTheme="minorEastAsia" w:eastAsiaTheme="minorEastAsia" w:hAnsiTheme="minorEastAsia" w:hint="eastAsia"/>
          <w:sz w:val="24"/>
          <w:szCs w:val="24"/>
        </w:rPr>
        <w:t>采购人</w:t>
      </w:r>
      <w:r w:rsidRPr="00BF676F">
        <w:rPr>
          <w:rFonts w:asciiTheme="minorEastAsia" w:eastAsiaTheme="minorEastAsia" w:hAnsiTheme="minorEastAsia" w:hint="eastAsia"/>
          <w:sz w:val="24"/>
          <w:szCs w:val="24"/>
        </w:rPr>
        <w:t>的H</w:t>
      </w:r>
      <w:r w:rsidRPr="00BF676F">
        <w:rPr>
          <w:rFonts w:asciiTheme="minorEastAsia" w:eastAsiaTheme="minorEastAsia" w:hAnsiTheme="minorEastAsia"/>
          <w:sz w:val="24"/>
          <w:szCs w:val="24"/>
        </w:rPr>
        <w:t>IS</w:t>
      </w:r>
      <w:r w:rsidRPr="00BF676F">
        <w:rPr>
          <w:rFonts w:asciiTheme="minorEastAsia" w:eastAsiaTheme="minorEastAsia" w:hAnsiTheme="minorEastAsia" w:hint="eastAsia"/>
          <w:sz w:val="24"/>
          <w:szCs w:val="24"/>
        </w:rPr>
        <w:t>对接，播放相关内容</w:t>
      </w:r>
      <w:r w:rsidR="00BF676F" w:rsidRPr="00BF676F">
        <w:rPr>
          <w:rFonts w:asciiTheme="minorEastAsia" w:eastAsiaTheme="minorEastAsia" w:hAnsiTheme="minorEastAsia" w:hint="eastAsia"/>
          <w:sz w:val="24"/>
          <w:szCs w:val="24"/>
        </w:rPr>
        <w:t>；</w:t>
      </w:r>
    </w:p>
    <w:p w:rsidR="009358DD" w:rsidRPr="00BF676F" w:rsidRDefault="00DD49AC" w:rsidP="00FA1340">
      <w:pPr>
        <w:pStyle w:val="2"/>
        <w:numPr>
          <w:ilvl w:val="1"/>
          <w:numId w:val="11"/>
        </w:numPr>
        <w:spacing w:line="360" w:lineRule="auto"/>
        <w:rPr>
          <w:rFonts w:asciiTheme="minorEastAsia" w:eastAsiaTheme="minorEastAsia" w:hAnsiTheme="minorEastAsia"/>
          <w:sz w:val="24"/>
          <w:szCs w:val="24"/>
        </w:rPr>
      </w:pPr>
      <w:r w:rsidRPr="00BF676F">
        <w:rPr>
          <w:rFonts w:asciiTheme="minorEastAsia" w:eastAsiaTheme="minorEastAsia" w:hAnsiTheme="minorEastAsia" w:hint="eastAsia"/>
          <w:sz w:val="24"/>
          <w:szCs w:val="24"/>
        </w:rPr>
        <w:t>电视的</w:t>
      </w:r>
      <w:r w:rsidR="00014299" w:rsidRPr="00BF676F">
        <w:rPr>
          <w:rFonts w:asciiTheme="minorEastAsia" w:eastAsiaTheme="minorEastAsia" w:hAnsiTheme="minorEastAsia" w:hint="eastAsia"/>
          <w:sz w:val="24"/>
          <w:szCs w:val="24"/>
        </w:rPr>
        <w:t>网络内容</w:t>
      </w:r>
      <w:r w:rsidR="00C831CD" w:rsidRPr="00BF676F">
        <w:rPr>
          <w:rFonts w:asciiTheme="minorEastAsia" w:eastAsiaTheme="minorEastAsia" w:hAnsiTheme="minorEastAsia" w:hint="eastAsia"/>
          <w:sz w:val="24"/>
          <w:szCs w:val="24"/>
        </w:rPr>
        <w:t>转播</w:t>
      </w:r>
      <w:r w:rsidRPr="00BF676F">
        <w:rPr>
          <w:rFonts w:asciiTheme="minorEastAsia" w:eastAsiaTheme="minorEastAsia" w:hAnsiTheme="minorEastAsia" w:hint="eastAsia"/>
          <w:sz w:val="24"/>
          <w:szCs w:val="24"/>
        </w:rPr>
        <w:t>要求</w:t>
      </w:r>
    </w:p>
    <w:p w:rsidR="00DD49AC" w:rsidRPr="00BF676F" w:rsidRDefault="00014299" w:rsidP="00305B18">
      <w:pPr>
        <w:pStyle w:val="ae"/>
        <w:numPr>
          <w:ilvl w:val="0"/>
          <w:numId w:val="7"/>
        </w:numPr>
        <w:snapToGrid w:val="0"/>
        <w:spacing w:line="360" w:lineRule="auto"/>
        <w:ind w:rightChars="107" w:right="225" w:firstLineChars="0"/>
        <w:rPr>
          <w:rFonts w:asciiTheme="minorEastAsia" w:eastAsiaTheme="minorEastAsia" w:hAnsiTheme="minorEastAsia"/>
          <w:sz w:val="24"/>
          <w:szCs w:val="24"/>
        </w:rPr>
      </w:pPr>
      <w:r w:rsidRPr="00BF676F">
        <w:rPr>
          <w:rFonts w:asciiTheme="minorEastAsia" w:eastAsiaTheme="minorEastAsia" w:hAnsiTheme="minorEastAsia" w:hint="eastAsia"/>
          <w:sz w:val="24"/>
          <w:szCs w:val="24"/>
        </w:rPr>
        <w:t>能够配合本院网络直播宣传活动，</w:t>
      </w:r>
      <w:r w:rsidR="00C5290D" w:rsidRPr="00BF676F">
        <w:rPr>
          <w:rFonts w:asciiTheme="minorEastAsia" w:eastAsiaTheme="minorEastAsia" w:hAnsiTheme="minorEastAsia" w:hint="eastAsia"/>
          <w:sz w:val="24"/>
          <w:szCs w:val="24"/>
        </w:rPr>
        <w:t>提供一款</w:t>
      </w:r>
      <w:r w:rsidR="00DD49AC" w:rsidRPr="00BF676F">
        <w:rPr>
          <w:rFonts w:asciiTheme="minorEastAsia" w:eastAsiaTheme="minorEastAsia" w:hAnsiTheme="minorEastAsia" w:hint="eastAsia"/>
          <w:sz w:val="24"/>
          <w:szCs w:val="24"/>
        </w:rPr>
        <w:t>O</w:t>
      </w:r>
      <w:r w:rsidR="00DD49AC" w:rsidRPr="00BF676F">
        <w:rPr>
          <w:rFonts w:asciiTheme="minorEastAsia" w:eastAsiaTheme="minorEastAsia" w:hAnsiTheme="minorEastAsia"/>
          <w:sz w:val="24"/>
          <w:szCs w:val="24"/>
        </w:rPr>
        <w:t>BS</w:t>
      </w:r>
      <w:r w:rsidR="00DD49AC" w:rsidRPr="00BF676F">
        <w:rPr>
          <w:rFonts w:asciiTheme="minorEastAsia" w:eastAsiaTheme="minorEastAsia" w:hAnsiTheme="minorEastAsia" w:hint="eastAsia"/>
          <w:sz w:val="24"/>
          <w:szCs w:val="24"/>
        </w:rPr>
        <w:t>录制软件、录制本院的网络直播</w:t>
      </w:r>
      <w:r w:rsidR="00C5290D" w:rsidRPr="00BF676F">
        <w:rPr>
          <w:rFonts w:asciiTheme="minorEastAsia" w:eastAsiaTheme="minorEastAsia" w:hAnsiTheme="minorEastAsia" w:hint="eastAsia"/>
          <w:sz w:val="24"/>
          <w:szCs w:val="24"/>
        </w:rPr>
        <w:t>宣传</w:t>
      </w:r>
      <w:r w:rsidR="00BF676F" w:rsidRPr="00BF676F">
        <w:rPr>
          <w:rFonts w:asciiTheme="minorEastAsia" w:eastAsiaTheme="minorEastAsia" w:hAnsiTheme="minorEastAsia" w:hint="eastAsia"/>
          <w:sz w:val="24"/>
          <w:szCs w:val="24"/>
        </w:rPr>
        <w:t>；</w:t>
      </w:r>
    </w:p>
    <w:p w:rsidR="00C5290D" w:rsidRPr="00BF676F" w:rsidRDefault="00C831CD" w:rsidP="00DD49AC">
      <w:pPr>
        <w:pStyle w:val="ae"/>
        <w:numPr>
          <w:ilvl w:val="0"/>
          <w:numId w:val="7"/>
        </w:numPr>
        <w:snapToGrid w:val="0"/>
        <w:spacing w:line="360" w:lineRule="auto"/>
        <w:ind w:rightChars="107" w:right="225" w:firstLineChars="0"/>
        <w:rPr>
          <w:rFonts w:asciiTheme="minorEastAsia" w:eastAsiaTheme="minorEastAsia" w:hAnsiTheme="minorEastAsia"/>
          <w:sz w:val="24"/>
          <w:szCs w:val="24"/>
        </w:rPr>
      </w:pPr>
      <w:r w:rsidRPr="00BF676F">
        <w:rPr>
          <w:rFonts w:asciiTheme="minorEastAsia" w:eastAsiaTheme="minorEastAsia" w:hAnsiTheme="minorEastAsia" w:hint="eastAsia"/>
          <w:sz w:val="24"/>
          <w:szCs w:val="24"/>
        </w:rPr>
        <w:t>能够</w:t>
      </w:r>
      <w:r w:rsidR="00C5290D" w:rsidRPr="00BF676F">
        <w:rPr>
          <w:rFonts w:asciiTheme="minorEastAsia" w:eastAsiaTheme="minorEastAsia" w:hAnsiTheme="minorEastAsia" w:hint="eastAsia"/>
          <w:sz w:val="24"/>
          <w:szCs w:val="24"/>
        </w:rPr>
        <w:t>把本院网络直播宣传</w:t>
      </w:r>
      <w:r w:rsidRPr="00BF676F">
        <w:rPr>
          <w:rFonts w:asciiTheme="minorEastAsia" w:eastAsiaTheme="minorEastAsia" w:hAnsiTheme="minorEastAsia" w:hint="eastAsia"/>
          <w:sz w:val="24"/>
          <w:szCs w:val="24"/>
        </w:rPr>
        <w:t>视频推流</w:t>
      </w:r>
      <w:r w:rsidR="00C5290D" w:rsidRPr="00BF676F">
        <w:rPr>
          <w:rFonts w:asciiTheme="minorEastAsia" w:eastAsiaTheme="minorEastAsia" w:hAnsiTheme="minorEastAsia" w:hint="eastAsia"/>
          <w:sz w:val="24"/>
          <w:szCs w:val="24"/>
        </w:rPr>
        <w:t>到电视，在电视中播放</w:t>
      </w:r>
      <w:r w:rsidR="00BF676F" w:rsidRPr="00BF676F">
        <w:rPr>
          <w:rFonts w:asciiTheme="minorEastAsia" w:eastAsiaTheme="minorEastAsia" w:hAnsiTheme="minorEastAsia" w:hint="eastAsia"/>
          <w:sz w:val="24"/>
          <w:szCs w:val="24"/>
        </w:rPr>
        <w:t>；</w:t>
      </w:r>
    </w:p>
    <w:p w:rsidR="00DD49AC" w:rsidRPr="00BF676F" w:rsidRDefault="00C5290D" w:rsidP="00DD49AC">
      <w:pPr>
        <w:pStyle w:val="ae"/>
        <w:numPr>
          <w:ilvl w:val="0"/>
          <w:numId w:val="7"/>
        </w:numPr>
        <w:snapToGrid w:val="0"/>
        <w:spacing w:line="360" w:lineRule="auto"/>
        <w:ind w:rightChars="107" w:right="225" w:firstLineChars="0"/>
        <w:rPr>
          <w:rFonts w:asciiTheme="minorEastAsia" w:eastAsiaTheme="minorEastAsia" w:hAnsiTheme="minorEastAsia"/>
          <w:sz w:val="24"/>
          <w:szCs w:val="24"/>
        </w:rPr>
      </w:pPr>
      <w:r w:rsidRPr="00BF676F">
        <w:rPr>
          <w:rFonts w:asciiTheme="minorEastAsia" w:eastAsiaTheme="minorEastAsia" w:hAnsiTheme="minorEastAsia" w:hint="eastAsia"/>
          <w:sz w:val="24"/>
          <w:szCs w:val="24"/>
        </w:rPr>
        <w:t>能够在本院</w:t>
      </w:r>
      <w:r w:rsidR="00C831CD" w:rsidRPr="00BF676F">
        <w:rPr>
          <w:rFonts w:asciiTheme="minorEastAsia" w:eastAsiaTheme="minorEastAsia" w:hAnsiTheme="minorEastAsia" w:hint="eastAsia"/>
          <w:sz w:val="24"/>
          <w:szCs w:val="24"/>
        </w:rPr>
        <w:t>网络</w:t>
      </w:r>
      <w:r w:rsidRPr="00BF676F">
        <w:rPr>
          <w:rFonts w:asciiTheme="minorEastAsia" w:eastAsiaTheme="minorEastAsia" w:hAnsiTheme="minorEastAsia" w:hint="eastAsia"/>
          <w:sz w:val="24"/>
          <w:szCs w:val="24"/>
        </w:rPr>
        <w:t>直播</w:t>
      </w:r>
      <w:r w:rsidR="00C831CD" w:rsidRPr="00BF676F">
        <w:rPr>
          <w:rFonts w:asciiTheme="minorEastAsia" w:eastAsiaTheme="minorEastAsia" w:hAnsiTheme="minorEastAsia" w:hint="eastAsia"/>
          <w:sz w:val="24"/>
          <w:szCs w:val="24"/>
        </w:rPr>
        <w:t>宣传</w:t>
      </w:r>
      <w:r w:rsidRPr="00BF676F">
        <w:rPr>
          <w:rFonts w:asciiTheme="minorEastAsia" w:eastAsiaTheme="minorEastAsia" w:hAnsiTheme="minorEastAsia" w:hint="eastAsia"/>
          <w:sz w:val="24"/>
          <w:szCs w:val="24"/>
        </w:rPr>
        <w:t>时段， 全院病房电视同步播放</w:t>
      </w:r>
      <w:r w:rsidR="00BF676F" w:rsidRPr="00BF676F">
        <w:rPr>
          <w:rFonts w:asciiTheme="minorEastAsia" w:eastAsiaTheme="minorEastAsia" w:hAnsiTheme="minorEastAsia" w:hint="eastAsia"/>
          <w:sz w:val="24"/>
          <w:szCs w:val="24"/>
        </w:rPr>
        <w:t>；</w:t>
      </w:r>
    </w:p>
    <w:p w:rsidR="009358DD" w:rsidRPr="00BF676F" w:rsidRDefault="00C831CD" w:rsidP="00FA1340">
      <w:pPr>
        <w:pStyle w:val="2"/>
        <w:numPr>
          <w:ilvl w:val="1"/>
          <w:numId w:val="11"/>
        </w:numPr>
        <w:spacing w:line="360" w:lineRule="auto"/>
        <w:rPr>
          <w:rFonts w:asciiTheme="minorEastAsia" w:eastAsiaTheme="minorEastAsia" w:hAnsiTheme="minorEastAsia"/>
          <w:sz w:val="24"/>
          <w:szCs w:val="24"/>
        </w:rPr>
      </w:pPr>
      <w:r w:rsidRPr="00BF676F">
        <w:rPr>
          <w:rFonts w:asciiTheme="minorEastAsia" w:eastAsiaTheme="minorEastAsia" w:hAnsiTheme="minorEastAsia" w:hint="eastAsia"/>
          <w:sz w:val="24"/>
          <w:szCs w:val="24"/>
        </w:rPr>
        <w:t>V</w:t>
      </w:r>
      <w:r w:rsidRPr="00BF676F">
        <w:rPr>
          <w:rFonts w:asciiTheme="minorEastAsia" w:eastAsiaTheme="minorEastAsia" w:hAnsiTheme="minorEastAsia"/>
          <w:sz w:val="24"/>
          <w:szCs w:val="24"/>
        </w:rPr>
        <w:t>OD</w:t>
      </w:r>
      <w:r w:rsidRPr="00BF676F">
        <w:rPr>
          <w:rFonts w:asciiTheme="minorEastAsia" w:eastAsiaTheme="minorEastAsia" w:hAnsiTheme="minorEastAsia" w:hint="eastAsia"/>
          <w:sz w:val="24"/>
          <w:szCs w:val="24"/>
        </w:rPr>
        <w:t>点播、O</w:t>
      </w:r>
      <w:r w:rsidRPr="00BF676F">
        <w:rPr>
          <w:rFonts w:asciiTheme="minorEastAsia" w:eastAsiaTheme="minorEastAsia" w:hAnsiTheme="minorEastAsia"/>
          <w:sz w:val="24"/>
          <w:szCs w:val="24"/>
        </w:rPr>
        <w:t>BS</w:t>
      </w:r>
      <w:r w:rsidRPr="00BF676F">
        <w:rPr>
          <w:rFonts w:asciiTheme="minorEastAsia" w:eastAsiaTheme="minorEastAsia" w:hAnsiTheme="minorEastAsia" w:hint="eastAsia"/>
          <w:sz w:val="24"/>
          <w:szCs w:val="24"/>
        </w:rPr>
        <w:t>转播安全审核</w:t>
      </w:r>
    </w:p>
    <w:p w:rsidR="00C831CD" w:rsidRDefault="00C831CD" w:rsidP="00C831CD">
      <w:pPr>
        <w:pStyle w:val="ae"/>
        <w:numPr>
          <w:ilvl w:val="0"/>
          <w:numId w:val="8"/>
        </w:numPr>
        <w:snapToGrid w:val="0"/>
        <w:spacing w:line="360" w:lineRule="auto"/>
        <w:ind w:rightChars="107" w:right="225"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V</w:t>
      </w:r>
      <w:r>
        <w:rPr>
          <w:rFonts w:asciiTheme="minorEastAsia" w:eastAsiaTheme="minorEastAsia" w:hAnsiTheme="minorEastAsia"/>
          <w:sz w:val="24"/>
          <w:szCs w:val="24"/>
        </w:rPr>
        <w:t>OD</w:t>
      </w:r>
      <w:r>
        <w:rPr>
          <w:rFonts w:asciiTheme="minorEastAsia" w:eastAsiaTheme="minorEastAsia" w:hAnsiTheme="minorEastAsia" w:hint="eastAsia"/>
          <w:sz w:val="24"/>
          <w:szCs w:val="24"/>
        </w:rPr>
        <w:t>点播需要内容上传、内容审核、发布审核三层安全审核机制</w:t>
      </w:r>
      <w:r w:rsidR="00BF676F">
        <w:rPr>
          <w:rFonts w:asciiTheme="minorEastAsia" w:eastAsiaTheme="minorEastAsia" w:hAnsiTheme="minorEastAsia" w:hint="eastAsia"/>
          <w:sz w:val="24"/>
          <w:szCs w:val="24"/>
        </w:rPr>
        <w:t>；</w:t>
      </w:r>
    </w:p>
    <w:p w:rsidR="00C831CD" w:rsidRDefault="00014299" w:rsidP="00C831CD">
      <w:pPr>
        <w:pStyle w:val="ae"/>
        <w:numPr>
          <w:ilvl w:val="0"/>
          <w:numId w:val="8"/>
        </w:numPr>
        <w:snapToGrid w:val="0"/>
        <w:spacing w:line="360" w:lineRule="auto"/>
        <w:ind w:rightChars="107" w:right="225"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O</w:t>
      </w:r>
      <w:r>
        <w:rPr>
          <w:rFonts w:asciiTheme="minorEastAsia" w:eastAsiaTheme="minorEastAsia" w:hAnsiTheme="minorEastAsia"/>
          <w:sz w:val="24"/>
          <w:szCs w:val="24"/>
        </w:rPr>
        <w:t>BS</w:t>
      </w:r>
      <w:r>
        <w:rPr>
          <w:rFonts w:asciiTheme="minorEastAsia" w:eastAsiaTheme="minorEastAsia" w:hAnsiTheme="minorEastAsia" w:hint="eastAsia"/>
          <w:sz w:val="24"/>
          <w:szCs w:val="24"/>
        </w:rPr>
        <w:t>转播</w:t>
      </w:r>
      <w:r w:rsidR="00C831CD">
        <w:rPr>
          <w:rFonts w:asciiTheme="minorEastAsia" w:eastAsiaTheme="minorEastAsia" w:hAnsiTheme="minorEastAsia" w:hint="eastAsia"/>
          <w:sz w:val="24"/>
          <w:szCs w:val="24"/>
        </w:rPr>
        <w:t>需要转播申请、转播审核、发布审核三层安全审核机制</w:t>
      </w:r>
      <w:r>
        <w:rPr>
          <w:rFonts w:asciiTheme="minorEastAsia" w:eastAsiaTheme="minorEastAsia" w:hAnsiTheme="minorEastAsia" w:hint="eastAsia"/>
          <w:sz w:val="24"/>
          <w:szCs w:val="24"/>
        </w:rPr>
        <w:t>；并设置内网</w:t>
      </w:r>
      <w:r w:rsidR="0090063F">
        <w:rPr>
          <w:rFonts w:asciiTheme="minorEastAsia" w:eastAsiaTheme="minorEastAsia" w:hAnsiTheme="minorEastAsia" w:hint="eastAsia"/>
          <w:sz w:val="24"/>
          <w:szCs w:val="24"/>
        </w:rPr>
        <w:t>IP</w:t>
      </w:r>
      <w:r>
        <w:rPr>
          <w:rFonts w:asciiTheme="minorEastAsia" w:eastAsiaTheme="minorEastAsia" w:hAnsiTheme="minorEastAsia" w:hint="eastAsia"/>
          <w:sz w:val="24"/>
          <w:szCs w:val="24"/>
        </w:rPr>
        <w:t>白名单作为O</w:t>
      </w:r>
      <w:r>
        <w:rPr>
          <w:rFonts w:asciiTheme="minorEastAsia" w:eastAsiaTheme="minorEastAsia" w:hAnsiTheme="minorEastAsia"/>
          <w:sz w:val="24"/>
          <w:szCs w:val="24"/>
        </w:rPr>
        <w:t>BS</w:t>
      </w:r>
      <w:r>
        <w:rPr>
          <w:rFonts w:asciiTheme="minorEastAsia" w:eastAsiaTheme="minorEastAsia" w:hAnsiTheme="minorEastAsia" w:hint="eastAsia"/>
          <w:sz w:val="24"/>
          <w:szCs w:val="24"/>
        </w:rPr>
        <w:t>转播地址。</w:t>
      </w:r>
    </w:p>
    <w:p w:rsidR="00113923" w:rsidRPr="00FA1340" w:rsidRDefault="00C831CD" w:rsidP="00FA1340">
      <w:pPr>
        <w:pStyle w:val="ae"/>
        <w:numPr>
          <w:ilvl w:val="0"/>
          <w:numId w:val="8"/>
        </w:numPr>
        <w:snapToGrid w:val="0"/>
        <w:spacing w:line="360" w:lineRule="auto"/>
        <w:ind w:rightChars="107" w:right="225"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V</w:t>
      </w:r>
      <w:r>
        <w:rPr>
          <w:rFonts w:asciiTheme="minorEastAsia" w:eastAsiaTheme="minorEastAsia" w:hAnsiTheme="minorEastAsia"/>
          <w:sz w:val="24"/>
          <w:szCs w:val="24"/>
        </w:rPr>
        <w:t>OD</w:t>
      </w:r>
      <w:r>
        <w:rPr>
          <w:rFonts w:asciiTheme="minorEastAsia" w:eastAsiaTheme="minorEastAsia" w:hAnsiTheme="minorEastAsia" w:hint="eastAsia"/>
          <w:sz w:val="24"/>
          <w:szCs w:val="24"/>
        </w:rPr>
        <w:t>点播、</w:t>
      </w:r>
      <w:r w:rsidR="00014299">
        <w:rPr>
          <w:rFonts w:asciiTheme="minorEastAsia" w:eastAsiaTheme="minorEastAsia" w:hAnsiTheme="minorEastAsia" w:hint="eastAsia"/>
          <w:sz w:val="24"/>
          <w:szCs w:val="24"/>
        </w:rPr>
        <w:t>O</w:t>
      </w:r>
      <w:r w:rsidR="00014299">
        <w:rPr>
          <w:rFonts w:asciiTheme="minorEastAsia" w:eastAsiaTheme="minorEastAsia" w:hAnsiTheme="minorEastAsia"/>
          <w:sz w:val="24"/>
          <w:szCs w:val="24"/>
        </w:rPr>
        <w:t>BS</w:t>
      </w:r>
      <w:r w:rsidR="00BF676F">
        <w:rPr>
          <w:rFonts w:asciiTheme="minorEastAsia" w:eastAsiaTheme="minorEastAsia" w:hAnsiTheme="minorEastAsia" w:hint="eastAsia"/>
          <w:sz w:val="24"/>
          <w:szCs w:val="24"/>
        </w:rPr>
        <w:t>转播能够快速停止播放；</w:t>
      </w:r>
    </w:p>
    <w:p w:rsidR="00F00AD4" w:rsidRDefault="00F00AD4" w:rsidP="00F00AD4">
      <w:pPr>
        <w:spacing w:line="360" w:lineRule="auto"/>
        <w:rPr>
          <w:rFonts w:asciiTheme="minorEastAsia" w:eastAsiaTheme="minorEastAsia" w:hAnsiTheme="minorEastAsia" w:cs="宋体"/>
          <w:b/>
          <w:kern w:val="0"/>
          <w:sz w:val="24"/>
          <w:szCs w:val="24"/>
        </w:rPr>
      </w:pPr>
      <w:bookmarkStart w:id="5" w:name="_Toc154464630"/>
    </w:p>
    <w:p w:rsidR="00113923" w:rsidRPr="00F00AD4" w:rsidRDefault="00005D23" w:rsidP="00F00AD4">
      <w:pPr>
        <w:spacing w:line="360" w:lineRule="auto"/>
        <w:rPr>
          <w:rFonts w:asciiTheme="minorEastAsia" w:eastAsiaTheme="minorEastAsia" w:hAnsiTheme="minorEastAsia" w:cs="宋体"/>
          <w:b/>
          <w:kern w:val="0"/>
          <w:sz w:val="24"/>
          <w:szCs w:val="24"/>
        </w:rPr>
      </w:pPr>
      <w:r w:rsidRPr="00F00AD4">
        <w:rPr>
          <w:rFonts w:asciiTheme="minorEastAsia" w:eastAsiaTheme="minorEastAsia" w:hAnsiTheme="minorEastAsia" w:cs="宋体" w:hint="eastAsia"/>
          <w:b/>
          <w:kern w:val="0"/>
          <w:sz w:val="24"/>
          <w:szCs w:val="24"/>
        </w:rPr>
        <w:lastRenderedPageBreak/>
        <w:t>五、</w:t>
      </w:r>
      <w:r w:rsidR="00A74E6E" w:rsidRPr="00F00AD4">
        <w:rPr>
          <w:rFonts w:asciiTheme="minorEastAsia" w:eastAsiaTheme="minorEastAsia" w:hAnsiTheme="minorEastAsia" w:cs="宋体" w:hint="eastAsia"/>
          <w:b/>
          <w:kern w:val="0"/>
          <w:sz w:val="24"/>
          <w:szCs w:val="24"/>
        </w:rPr>
        <w:t>合作</w:t>
      </w:r>
      <w:r w:rsidRPr="00F00AD4">
        <w:rPr>
          <w:rFonts w:asciiTheme="minorEastAsia" w:eastAsiaTheme="minorEastAsia" w:hAnsiTheme="minorEastAsia" w:cs="宋体" w:hint="eastAsia"/>
          <w:b/>
          <w:kern w:val="0"/>
          <w:sz w:val="24"/>
          <w:szCs w:val="24"/>
        </w:rPr>
        <w:t>要求</w:t>
      </w:r>
      <w:bookmarkEnd w:id="5"/>
    </w:p>
    <w:p w:rsidR="00113923" w:rsidRDefault="00005D23">
      <w:pPr>
        <w:spacing w:line="360" w:lineRule="auto"/>
        <w:ind w:firstLineChars="200" w:firstLine="482"/>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1.</w:t>
      </w:r>
      <w:r w:rsidR="00A74E6E">
        <w:rPr>
          <w:rFonts w:asciiTheme="minorEastAsia" w:eastAsiaTheme="minorEastAsia" w:hAnsiTheme="minorEastAsia" w:cs="宋体" w:hint="eastAsia"/>
          <w:b/>
          <w:color w:val="000000"/>
          <w:kern w:val="0"/>
          <w:sz w:val="24"/>
          <w:szCs w:val="24"/>
        </w:rPr>
        <w:t>实施</w:t>
      </w:r>
      <w:r>
        <w:rPr>
          <w:rFonts w:asciiTheme="minorEastAsia" w:eastAsiaTheme="minorEastAsia" w:hAnsiTheme="minorEastAsia" w:cs="宋体" w:hint="eastAsia"/>
          <w:b/>
          <w:color w:val="000000"/>
          <w:kern w:val="0"/>
          <w:sz w:val="24"/>
          <w:szCs w:val="24"/>
        </w:rPr>
        <w:t>要求</w:t>
      </w:r>
    </w:p>
    <w:p w:rsidR="00113923" w:rsidRDefault="00005D23">
      <w:pPr>
        <w:pStyle w:val="ae"/>
        <w:spacing w:line="360" w:lineRule="auto"/>
        <w:ind w:leftChars="-53" w:left="-111"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（1）本次项目涉及到外线业务、上网业务必须从</w:t>
      </w:r>
      <w:r w:rsidR="00BF676F">
        <w:rPr>
          <w:rFonts w:asciiTheme="minorEastAsia" w:eastAsiaTheme="minorEastAsia" w:hAnsiTheme="minorEastAsia" w:cs="宋体" w:hint="eastAsia"/>
          <w:sz w:val="24"/>
          <w:szCs w:val="24"/>
        </w:rPr>
        <w:t>采购人</w:t>
      </w:r>
      <w:r>
        <w:rPr>
          <w:rFonts w:asciiTheme="minorEastAsia" w:eastAsiaTheme="minorEastAsia" w:hAnsiTheme="minorEastAsia" w:cs="宋体" w:hint="eastAsia"/>
          <w:sz w:val="24"/>
          <w:szCs w:val="24"/>
        </w:rPr>
        <w:t>红线外向红线内进行光缆施工，需要使用</w:t>
      </w:r>
      <w:r w:rsidR="00BF676F">
        <w:rPr>
          <w:rFonts w:asciiTheme="minorEastAsia" w:eastAsiaTheme="minorEastAsia" w:hAnsiTheme="minorEastAsia" w:cs="宋体" w:hint="eastAsia"/>
          <w:sz w:val="24"/>
          <w:szCs w:val="24"/>
        </w:rPr>
        <w:t>采购人</w:t>
      </w:r>
      <w:r>
        <w:rPr>
          <w:rFonts w:asciiTheme="minorEastAsia" w:eastAsiaTheme="minorEastAsia" w:hAnsiTheme="minorEastAsia" w:cs="宋体" w:hint="eastAsia"/>
          <w:sz w:val="24"/>
          <w:szCs w:val="24"/>
        </w:rPr>
        <w:t xml:space="preserve">内部的红线内管道资源，需要占用弱电井空间资源，需要使用机房机架资源，需要使用设备机房空间。 </w:t>
      </w:r>
      <w:r w:rsidR="00DE00E8">
        <w:rPr>
          <w:rFonts w:asciiTheme="minorEastAsia" w:eastAsiaTheme="minorEastAsia" w:hAnsiTheme="minorEastAsia" w:cs="宋体" w:hint="eastAsia"/>
          <w:sz w:val="24"/>
          <w:szCs w:val="24"/>
        </w:rPr>
        <w:t>投标人</w:t>
      </w:r>
      <w:r>
        <w:rPr>
          <w:rFonts w:asciiTheme="minorEastAsia" w:eastAsiaTheme="minorEastAsia" w:hAnsiTheme="minorEastAsia" w:cs="宋体" w:hint="eastAsia"/>
          <w:sz w:val="24"/>
          <w:szCs w:val="24"/>
        </w:rPr>
        <w:t>在中标后，应以正式的设计方案的文件材料向</w:t>
      </w:r>
      <w:r w:rsidR="00BF676F">
        <w:rPr>
          <w:rFonts w:asciiTheme="minorEastAsia" w:eastAsiaTheme="minorEastAsia" w:hAnsiTheme="minorEastAsia" w:cs="宋体" w:hint="eastAsia"/>
          <w:sz w:val="24"/>
          <w:szCs w:val="24"/>
        </w:rPr>
        <w:t>采购人</w:t>
      </w:r>
      <w:r>
        <w:rPr>
          <w:rFonts w:asciiTheme="minorEastAsia" w:eastAsiaTheme="minorEastAsia" w:hAnsiTheme="minorEastAsia" w:cs="宋体" w:hint="eastAsia"/>
          <w:sz w:val="24"/>
          <w:szCs w:val="24"/>
        </w:rPr>
        <w:t>进行说明并提出申请，以获得</w:t>
      </w:r>
      <w:r w:rsidR="00BF676F">
        <w:rPr>
          <w:rFonts w:asciiTheme="minorEastAsia" w:eastAsiaTheme="minorEastAsia" w:hAnsiTheme="minorEastAsia" w:cs="宋体" w:hint="eastAsia"/>
          <w:sz w:val="24"/>
          <w:szCs w:val="24"/>
        </w:rPr>
        <w:t>采购人</w:t>
      </w:r>
      <w:r>
        <w:rPr>
          <w:rFonts w:asciiTheme="minorEastAsia" w:eastAsiaTheme="minorEastAsia" w:hAnsiTheme="minorEastAsia" w:cs="宋体" w:hint="eastAsia"/>
          <w:sz w:val="24"/>
          <w:szCs w:val="24"/>
        </w:rPr>
        <w:t>的许可</w:t>
      </w:r>
      <w:r w:rsidR="009427C7">
        <w:rPr>
          <w:rFonts w:asciiTheme="minorEastAsia" w:eastAsiaTheme="minorEastAsia" w:hAnsiTheme="minorEastAsia" w:cs="宋体" w:hint="eastAsia"/>
          <w:sz w:val="24"/>
          <w:szCs w:val="24"/>
        </w:rPr>
        <w:t>。</w:t>
      </w:r>
    </w:p>
    <w:p w:rsidR="00113923" w:rsidRDefault="00005D23">
      <w:pPr>
        <w:shd w:val="clear" w:color="auto" w:fill="FFFFFF"/>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w:t>
      </w:r>
      <w:r w:rsidR="00DE00E8">
        <w:rPr>
          <w:rFonts w:asciiTheme="minorEastAsia" w:eastAsiaTheme="minorEastAsia" w:hAnsiTheme="minorEastAsia" w:cs="宋体" w:hint="eastAsia"/>
          <w:kern w:val="0"/>
          <w:sz w:val="24"/>
          <w:szCs w:val="24"/>
        </w:rPr>
        <w:t>投标人</w:t>
      </w:r>
      <w:r>
        <w:rPr>
          <w:rFonts w:asciiTheme="minorEastAsia" w:eastAsiaTheme="minorEastAsia" w:hAnsiTheme="minorEastAsia" w:cs="宋体" w:hint="eastAsia"/>
          <w:kern w:val="0"/>
          <w:sz w:val="24"/>
          <w:szCs w:val="24"/>
        </w:rPr>
        <w:t>须保证所提供的产品包括相关附件为相应厂家原装正品，软件产品为相关厂家正版软件，符合国家有关规定。</w:t>
      </w:r>
      <w:r w:rsidR="00DE00E8">
        <w:rPr>
          <w:rFonts w:asciiTheme="minorEastAsia" w:eastAsiaTheme="minorEastAsia" w:hAnsiTheme="minorEastAsia" w:cs="宋体" w:hint="eastAsia"/>
          <w:kern w:val="0"/>
          <w:sz w:val="24"/>
          <w:szCs w:val="24"/>
        </w:rPr>
        <w:t>投标人</w:t>
      </w:r>
      <w:r>
        <w:rPr>
          <w:rFonts w:asciiTheme="minorEastAsia" w:eastAsiaTheme="minorEastAsia" w:hAnsiTheme="minorEastAsia" w:cs="宋体" w:hint="eastAsia"/>
          <w:kern w:val="0"/>
          <w:sz w:val="24"/>
          <w:szCs w:val="24"/>
        </w:rPr>
        <w:t>须保证所提供产品具有合法的版权或使用权，本项目采购的产品，如在本项目范围内使用过程中出现版权或使用权纠纷，应由</w:t>
      </w:r>
      <w:r w:rsidR="00DE00E8">
        <w:rPr>
          <w:rFonts w:asciiTheme="minorEastAsia" w:eastAsiaTheme="minorEastAsia" w:hAnsiTheme="minorEastAsia" w:cs="宋体" w:hint="eastAsia"/>
          <w:kern w:val="0"/>
          <w:sz w:val="24"/>
          <w:szCs w:val="24"/>
        </w:rPr>
        <w:t>投标人</w:t>
      </w:r>
      <w:r>
        <w:rPr>
          <w:rFonts w:asciiTheme="minorEastAsia" w:eastAsiaTheme="minorEastAsia" w:hAnsiTheme="minorEastAsia" w:cs="宋体" w:hint="eastAsia"/>
          <w:kern w:val="0"/>
          <w:sz w:val="24"/>
          <w:szCs w:val="24"/>
        </w:rPr>
        <w:t>负责。</w:t>
      </w:r>
    </w:p>
    <w:p w:rsidR="00113923" w:rsidRDefault="00005D23">
      <w:pPr>
        <w:shd w:val="clear" w:color="auto" w:fill="FFFFFF"/>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（3）若</w:t>
      </w:r>
      <w:r w:rsidR="00BF676F">
        <w:rPr>
          <w:rFonts w:asciiTheme="minorEastAsia" w:eastAsiaTheme="minorEastAsia" w:hAnsiTheme="minorEastAsia" w:cs="宋体" w:hint="eastAsia"/>
          <w:kern w:val="0"/>
          <w:sz w:val="24"/>
          <w:szCs w:val="24"/>
        </w:rPr>
        <w:t>采购人</w:t>
      </w:r>
      <w:r>
        <w:rPr>
          <w:rFonts w:asciiTheme="minorEastAsia" w:eastAsiaTheme="minorEastAsia" w:hAnsiTheme="minorEastAsia" w:cs="宋体" w:hint="eastAsia"/>
          <w:kern w:val="0"/>
          <w:sz w:val="24"/>
          <w:szCs w:val="24"/>
        </w:rPr>
        <w:t>需增加额外服务内容，按以上基础服务的条件、提供相应的单次方案、服务和报价。</w:t>
      </w:r>
    </w:p>
    <w:p w:rsidR="00113923" w:rsidRDefault="00005D23">
      <w:pPr>
        <w:snapToGrid w:val="0"/>
        <w:spacing w:line="360" w:lineRule="auto"/>
        <w:ind w:rightChars="107" w:right="22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（5）本项目要求在合同签订后</w:t>
      </w:r>
      <w:r w:rsidR="009427C7">
        <w:rPr>
          <w:rFonts w:asciiTheme="minorEastAsia" w:eastAsiaTheme="minorEastAsia" w:hAnsiTheme="minorEastAsia" w:hint="eastAsia"/>
          <w:sz w:val="24"/>
          <w:szCs w:val="24"/>
        </w:rPr>
        <w:t>90</w:t>
      </w:r>
      <w:r>
        <w:rPr>
          <w:rFonts w:asciiTheme="minorEastAsia" w:eastAsiaTheme="minorEastAsia" w:hAnsiTheme="minorEastAsia" w:hint="eastAsia"/>
          <w:sz w:val="24"/>
          <w:szCs w:val="24"/>
        </w:rPr>
        <w:t>个自然日内完成项目的建设、测试工作；</w:t>
      </w:r>
    </w:p>
    <w:p w:rsidR="00113923" w:rsidRDefault="00005D23">
      <w:pPr>
        <w:snapToGrid w:val="0"/>
        <w:spacing w:line="360" w:lineRule="auto"/>
        <w:ind w:rightChars="107" w:right="22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14510">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）设备安装：运营商将根据实际情况在客户机房安装设备、配线架等；为客户准备好设备的接口；</w:t>
      </w:r>
    </w:p>
    <w:p w:rsidR="00113923" w:rsidRDefault="00005D23">
      <w:pPr>
        <w:snapToGrid w:val="0"/>
        <w:spacing w:line="360" w:lineRule="auto"/>
        <w:ind w:rightChars="107" w:right="22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414510">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）线路调测：调测所有线路，使能够稳定可靠的工作；</w:t>
      </w:r>
    </w:p>
    <w:p w:rsidR="00113923" w:rsidRDefault="00005D23">
      <w:pPr>
        <w:snapToGrid w:val="0"/>
        <w:spacing w:line="360" w:lineRule="auto"/>
        <w:ind w:rightChars="107" w:right="22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（9）线路的维护：保证线路的高可靠性；</w:t>
      </w:r>
    </w:p>
    <w:p w:rsidR="00113923" w:rsidRDefault="00005D23">
      <w:pPr>
        <w:snapToGrid w:val="0"/>
        <w:spacing w:line="360" w:lineRule="auto"/>
        <w:ind w:rightChars="107" w:right="225"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）其他：根据</w:t>
      </w:r>
      <w:r w:rsidR="00414510">
        <w:rPr>
          <w:rFonts w:asciiTheme="minorEastAsia" w:eastAsiaTheme="minorEastAsia" w:hAnsiTheme="minorEastAsia" w:hint="eastAsia"/>
          <w:sz w:val="24"/>
          <w:szCs w:val="24"/>
        </w:rPr>
        <w:t>采购人</w:t>
      </w:r>
      <w:r>
        <w:rPr>
          <w:rFonts w:asciiTheme="minorEastAsia" w:eastAsiaTheme="minorEastAsia" w:hAnsiTheme="minorEastAsia" w:hint="eastAsia"/>
          <w:sz w:val="24"/>
          <w:szCs w:val="24"/>
        </w:rPr>
        <w:t>要求，需要配合的工作。</w:t>
      </w:r>
    </w:p>
    <w:p w:rsidR="00113923" w:rsidRDefault="00005D23">
      <w:pPr>
        <w:spacing w:line="360" w:lineRule="auto"/>
        <w:ind w:firstLineChars="200" w:firstLine="482"/>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2. 服务要求</w:t>
      </w:r>
    </w:p>
    <w:p w:rsidR="00113923" w:rsidRDefault="00005D23">
      <w:pPr>
        <w:shd w:val="clear" w:color="auto" w:fill="FFFFFF"/>
        <w:spacing w:line="360" w:lineRule="auto"/>
        <w:ind w:firstLineChars="200" w:firstLine="480"/>
        <w:jc w:val="left"/>
        <w:rPr>
          <w:rFonts w:asciiTheme="minorEastAsia" w:eastAsiaTheme="minorEastAsia" w:hAnsiTheme="minorEastAsia" w:cs="Arial"/>
          <w:kern w:val="0"/>
          <w:sz w:val="24"/>
          <w:szCs w:val="24"/>
        </w:rPr>
      </w:pPr>
      <w:r>
        <w:rPr>
          <w:rFonts w:asciiTheme="minorEastAsia" w:eastAsiaTheme="minorEastAsia" w:hAnsiTheme="minorEastAsia" w:cs="宋体" w:hint="eastAsia"/>
          <w:kern w:val="0"/>
          <w:sz w:val="24"/>
          <w:szCs w:val="24"/>
        </w:rPr>
        <w:t>（1）</w:t>
      </w:r>
      <w:r w:rsidR="00DE00E8">
        <w:rPr>
          <w:rFonts w:asciiTheme="minorEastAsia" w:eastAsiaTheme="minorEastAsia" w:hAnsiTheme="minorEastAsia" w:hint="eastAsia"/>
          <w:sz w:val="24"/>
          <w:szCs w:val="24"/>
        </w:rPr>
        <w:t>投标人</w:t>
      </w:r>
      <w:r>
        <w:rPr>
          <w:rFonts w:asciiTheme="minorEastAsia" w:eastAsiaTheme="minorEastAsia" w:hAnsiTheme="minorEastAsia" w:hint="eastAsia"/>
          <w:sz w:val="24"/>
          <w:szCs w:val="24"/>
        </w:rPr>
        <w:t>提供集团大客户专属服务，提供专属的客户经理、售后维护经理，提供统一报障热线</w:t>
      </w:r>
      <w:r>
        <w:rPr>
          <w:rFonts w:asciiTheme="minorEastAsia" w:eastAsiaTheme="minorEastAsia" w:hAnsiTheme="minorEastAsia" w:cs="Arial" w:hint="eastAsia"/>
          <w:kern w:val="0"/>
          <w:sz w:val="24"/>
          <w:szCs w:val="24"/>
        </w:rPr>
        <w:t>；</w:t>
      </w:r>
    </w:p>
    <w:p w:rsidR="00113923" w:rsidRDefault="00005D23">
      <w:pPr>
        <w:shd w:val="clear" w:color="auto" w:fill="FFFFFF"/>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w:t>
      </w:r>
      <w:r>
        <w:rPr>
          <w:rFonts w:asciiTheme="minorEastAsia" w:eastAsiaTheme="minorEastAsia" w:hAnsiTheme="minorEastAsia" w:hint="eastAsia"/>
          <w:sz w:val="24"/>
          <w:szCs w:val="24"/>
        </w:rPr>
        <w:t>提供网络建设及运行支持，其中包括电路开通测试服务、建立完备的客户维护资料、网络运行的支持、设备定期维护等；</w:t>
      </w:r>
    </w:p>
    <w:p w:rsidR="00113923" w:rsidRDefault="00005D23">
      <w:pPr>
        <w:shd w:val="clear" w:color="auto" w:fill="FFFFFF"/>
        <w:spacing w:line="360" w:lineRule="auto"/>
        <w:ind w:firstLineChars="200" w:firstLine="480"/>
        <w:jc w:val="left"/>
        <w:rPr>
          <w:rFonts w:asciiTheme="minorEastAsia" w:eastAsiaTheme="minorEastAsia" w:hAnsiTheme="minorEastAsia" w:cs="Arial"/>
          <w:kern w:val="0"/>
          <w:sz w:val="24"/>
          <w:szCs w:val="24"/>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3</w:t>
      </w:r>
      <w:r>
        <w:rPr>
          <w:rFonts w:asciiTheme="minorEastAsia" w:eastAsiaTheme="minorEastAsia" w:hAnsiTheme="minorEastAsia" w:cs="宋体" w:hint="eastAsia"/>
          <w:kern w:val="0"/>
          <w:sz w:val="24"/>
          <w:szCs w:val="24"/>
        </w:rPr>
        <w:t>）</w:t>
      </w:r>
      <w:r>
        <w:rPr>
          <w:rFonts w:asciiTheme="minorEastAsia" w:eastAsiaTheme="minorEastAsia" w:hAnsiTheme="minorEastAsia" w:cs="Arial" w:hint="eastAsia"/>
          <w:kern w:val="0"/>
          <w:sz w:val="24"/>
          <w:szCs w:val="24"/>
        </w:rPr>
        <w:t>故障处理时限：</w:t>
      </w:r>
    </w:p>
    <w:p w:rsidR="00113923" w:rsidRDefault="00005D23">
      <w:pPr>
        <w:pStyle w:val="ae"/>
        <w:snapToGrid w:val="0"/>
        <w:spacing w:line="360" w:lineRule="auto"/>
        <w:ind w:left="900" w:rightChars="107" w:right="225" w:firstLineChars="0" w:firstLine="0"/>
        <w:rPr>
          <w:rFonts w:asciiTheme="minorEastAsia" w:eastAsiaTheme="minorEastAsia" w:hAnsiTheme="minorEastAsia" w:cs="Arial"/>
          <w:kern w:val="0"/>
          <w:sz w:val="24"/>
          <w:szCs w:val="24"/>
        </w:rPr>
      </w:pPr>
      <w:r>
        <w:rPr>
          <w:rFonts w:asciiTheme="minorEastAsia" w:eastAsiaTheme="minorEastAsia" w:hAnsiTheme="minorEastAsia" w:cs="宋体" w:hint="eastAsia"/>
          <w:kern w:val="0"/>
          <w:sz w:val="24"/>
          <w:szCs w:val="24"/>
        </w:rPr>
        <w:t>（A）系统出现故障影响使用时，应1小时以内电话响应并远程处理。</w:t>
      </w:r>
    </w:p>
    <w:p w:rsidR="00113923" w:rsidRDefault="00005D23">
      <w:pPr>
        <w:pStyle w:val="ae"/>
        <w:snapToGrid w:val="0"/>
        <w:spacing w:line="360" w:lineRule="auto"/>
        <w:ind w:left="900" w:rightChars="107" w:right="225" w:firstLineChars="0" w:firstLine="0"/>
        <w:rPr>
          <w:rFonts w:asciiTheme="minorEastAsia" w:eastAsiaTheme="minorEastAsia" w:hAnsiTheme="minorEastAsia" w:cs="宋体"/>
          <w:color w:val="000000"/>
          <w:kern w:val="0"/>
          <w:sz w:val="24"/>
          <w:szCs w:val="24"/>
          <w:highlight w:val="yellow"/>
        </w:rPr>
      </w:pPr>
      <w:r>
        <w:rPr>
          <w:rFonts w:asciiTheme="minorEastAsia" w:eastAsiaTheme="minorEastAsia" w:hAnsiTheme="minorEastAsia" w:cs="宋体" w:hint="eastAsia"/>
          <w:kern w:val="0"/>
          <w:sz w:val="24"/>
          <w:szCs w:val="24"/>
        </w:rPr>
        <w:t>（</w:t>
      </w:r>
      <w:r>
        <w:rPr>
          <w:rFonts w:asciiTheme="minorEastAsia" w:eastAsiaTheme="minorEastAsia" w:hAnsiTheme="minorEastAsia" w:cs="宋体"/>
          <w:kern w:val="0"/>
          <w:sz w:val="24"/>
          <w:szCs w:val="24"/>
        </w:rPr>
        <w:t>B</w:t>
      </w:r>
      <w:r>
        <w:rPr>
          <w:rFonts w:asciiTheme="minorEastAsia" w:eastAsiaTheme="minorEastAsia" w:hAnsiTheme="minorEastAsia" w:cs="宋体" w:hint="eastAsia"/>
          <w:kern w:val="0"/>
          <w:sz w:val="24"/>
          <w:szCs w:val="24"/>
        </w:rPr>
        <w:t>）</w:t>
      </w:r>
      <w:r>
        <w:rPr>
          <w:rFonts w:asciiTheme="minorEastAsia" w:eastAsiaTheme="minorEastAsia" w:hAnsiTheme="minorEastAsia" w:cs="Arial" w:hint="eastAsia"/>
          <w:kern w:val="0"/>
          <w:sz w:val="24"/>
          <w:szCs w:val="24"/>
        </w:rPr>
        <w:t>终端设备硬件故障24小时内恢复，要求中标</w:t>
      </w:r>
      <w:r w:rsidR="00DE00E8">
        <w:rPr>
          <w:rFonts w:asciiTheme="minorEastAsia" w:eastAsiaTheme="minorEastAsia" w:hAnsiTheme="minorEastAsia" w:cs="Arial" w:hint="eastAsia"/>
          <w:kern w:val="0"/>
          <w:sz w:val="24"/>
          <w:szCs w:val="24"/>
        </w:rPr>
        <w:t>投标人</w:t>
      </w:r>
      <w:r>
        <w:rPr>
          <w:rFonts w:asciiTheme="minorEastAsia" w:eastAsiaTheme="minorEastAsia" w:hAnsiTheme="minorEastAsia" w:cs="Arial" w:hint="eastAsia"/>
          <w:kern w:val="0"/>
          <w:sz w:val="24"/>
          <w:szCs w:val="24"/>
        </w:rPr>
        <w:t>先用备品备件暂替坏终端，待坏终端维修后再替换回来。</w:t>
      </w:r>
    </w:p>
    <w:p w:rsidR="00113923" w:rsidRDefault="00005D23">
      <w:pPr>
        <w:shd w:val="clear" w:color="auto" w:fill="FFFFFF"/>
        <w:spacing w:line="360" w:lineRule="auto"/>
        <w:ind w:firstLineChars="200" w:firstLine="482"/>
        <w:jc w:val="left"/>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b/>
          <w:color w:val="000000"/>
          <w:kern w:val="0"/>
          <w:sz w:val="24"/>
          <w:szCs w:val="24"/>
        </w:rPr>
        <w:t>3.培训要求</w:t>
      </w:r>
    </w:p>
    <w:p w:rsidR="00113923" w:rsidRDefault="00005D23">
      <w:pPr>
        <w:shd w:val="clear" w:color="auto" w:fill="FFFFFF"/>
        <w:spacing w:line="360" w:lineRule="auto"/>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r w:rsidR="00DE00E8">
        <w:rPr>
          <w:rFonts w:asciiTheme="minorEastAsia" w:eastAsiaTheme="minorEastAsia" w:hAnsiTheme="minorEastAsia" w:cs="宋体" w:hint="eastAsia"/>
          <w:color w:val="000000"/>
          <w:kern w:val="0"/>
          <w:sz w:val="24"/>
          <w:szCs w:val="24"/>
        </w:rPr>
        <w:t>投标人</w:t>
      </w:r>
      <w:r>
        <w:rPr>
          <w:rFonts w:asciiTheme="minorEastAsia" w:eastAsiaTheme="minorEastAsia" w:hAnsiTheme="minorEastAsia" w:cs="宋体" w:hint="eastAsia"/>
          <w:color w:val="000000"/>
          <w:kern w:val="0"/>
          <w:sz w:val="24"/>
          <w:szCs w:val="24"/>
        </w:rPr>
        <w:t>应提供包括本项目顺利实施的所有培训服务，保证</w:t>
      </w:r>
      <w:r w:rsidR="00BF676F">
        <w:rPr>
          <w:rFonts w:asciiTheme="minorEastAsia" w:eastAsiaTheme="minorEastAsia" w:hAnsiTheme="minorEastAsia" w:cs="宋体" w:hint="eastAsia"/>
          <w:color w:val="000000"/>
          <w:kern w:val="0"/>
          <w:sz w:val="24"/>
          <w:szCs w:val="24"/>
        </w:rPr>
        <w:t>采购人</w:t>
      </w:r>
      <w:r>
        <w:rPr>
          <w:rFonts w:asciiTheme="minorEastAsia" w:eastAsiaTheme="minorEastAsia" w:hAnsiTheme="minorEastAsia" w:cs="宋体" w:hint="eastAsia"/>
          <w:color w:val="000000"/>
          <w:kern w:val="0"/>
          <w:sz w:val="24"/>
          <w:szCs w:val="24"/>
        </w:rPr>
        <w:t>人员的使用与日常维护工作。</w:t>
      </w:r>
    </w:p>
    <w:p w:rsidR="00113923" w:rsidRDefault="00005D23">
      <w:pPr>
        <w:shd w:val="clear" w:color="auto" w:fill="FFFFFF"/>
        <w:spacing w:line="360" w:lineRule="auto"/>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lastRenderedPageBreak/>
        <w:t>（2）培训内容与课程要求：</w:t>
      </w:r>
    </w:p>
    <w:p w:rsidR="00113923" w:rsidRDefault="00005D23" w:rsidP="0060467E">
      <w:pPr>
        <w:shd w:val="clear" w:color="auto" w:fill="FFFFFF"/>
        <w:spacing w:line="360" w:lineRule="auto"/>
        <w:ind w:firstLineChars="200" w:firstLine="480"/>
        <w:jc w:val="left"/>
        <w:rPr>
          <w:rFonts w:asciiTheme="minorEastAsia" w:eastAsiaTheme="minorEastAsia" w:hAnsiTheme="minorEastAsia" w:cs="宋体"/>
          <w:kern w:val="0"/>
          <w:sz w:val="24"/>
          <w:szCs w:val="24"/>
        </w:rPr>
      </w:pPr>
      <w:bookmarkStart w:id="6" w:name="_Toc32300"/>
      <w:r>
        <w:rPr>
          <w:rFonts w:asciiTheme="minorEastAsia" w:eastAsiaTheme="minorEastAsia" w:hAnsiTheme="minorEastAsia" w:cs="宋体" w:hint="eastAsia"/>
          <w:kern w:val="0"/>
          <w:sz w:val="24"/>
          <w:szCs w:val="24"/>
        </w:rPr>
        <w:t>提供信息管理系统操作、使用和维护培训；提供所提供设备的使用和维护培训</w:t>
      </w:r>
      <w:r w:rsidR="0060467E">
        <w:rPr>
          <w:rFonts w:asciiTheme="minorEastAsia" w:eastAsiaTheme="minorEastAsia" w:hAnsiTheme="minorEastAsia" w:cs="宋体" w:hint="eastAsia"/>
          <w:kern w:val="0"/>
          <w:sz w:val="24"/>
          <w:szCs w:val="24"/>
        </w:rPr>
        <w:t>。</w:t>
      </w:r>
    </w:p>
    <w:bookmarkEnd w:id="6"/>
    <w:p w:rsidR="00454F06" w:rsidRPr="00454F06" w:rsidRDefault="00454F06" w:rsidP="00454F06">
      <w:pPr>
        <w:widowControl/>
        <w:spacing w:before="218" w:line="360" w:lineRule="auto"/>
        <w:ind w:left="452" w:right="7"/>
        <w:rPr>
          <w:rFonts w:asciiTheme="minorEastAsia" w:eastAsiaTheme="minorEastAsia" w:hAnsiTheme="minorEastAsia" w:cs="宋体"/>
          <w:b/>
          <w:kern w:val="0"/>
          <w:sz w:val="24"/>
          <w:szCs w:val="24"/>
        </w:rPr>
      </w:pPr>
      <w:r w:rsidRPr="00454F06">
        <w:rPr>
          <w:rFonts w:asciiTheme="minorEastAsia" w:eastAsiaTheme="minorEastAsia" w:hAnsiTheme="minorEastAsia" w:cs="宋体" w:hint="eastAsia"/>
          <w:b/>
          <w:kern w:val="0"/>
          <w:sz w:val="24"/>
          <w:szCs w:val="24"/>
        </w:rPr>
        <w:t>4.付款要求</w:t>
      </w:r>
    </w:p>
    <w:p w:rsidR="00454F06" w:rsidRPr="00454F06" w:rsidRDefault="00454F06" w:rsidP="00454F06">
      <w:pPr>
        <w:pStyle w:val="a5"/>
        <w:widowControl/>
        <w:adjustRightInd/>
        <w:spacing w:after="0" w:line="240" w:lineRule="auto"/>
        <w:ind w:firstLineChars="0"/>
        <w:jc w:val="left"/>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（1）付款方式：采用银行转账形式</w:t>
      </w:r>
    </w:p>
    <w:p w:rsidR="00454F06" w:rsidRPr="00454F06" w:rsidRDefault="00454F06" w:rsidP="00454F06">
      <w:pPr>
        <w:pStyle w:val="a5"/>
        <w:ind w:left="450" w:firstLineChars="0" w:firstLine="0"/>
        <w:rPr>
          <w:rFonts w:asciiTheme="minorEastAsia" w:eastAsiaTheme="minorEastAsia" w:hAnsiTheme="minorEastAsia" w:cs="宋体"/>
          <w:szCs w:val="24"/>
        </w:rPr>
      </w:pPr>
      <w:r>
        <w:rPr>
          <w:rFonts w:asciiTheme="minorEastAsia" w:eastAsiaTheme="minorEastAsia" w:hAnsiTheme="minorEastAsia" w:cs="宋体" w:hint="eastAsia"/>
          <w:szCs w:val="24"/>
        </w:rPr>
        <w:t>（2）</w:t>
      </w:r>
      <w:r w:rsidRPr="00454F06">
        <w:rPr>
          <w:rFonts w:asciiTheme="minorEastAsia" w:eastAsiaTheme="minorEastAsia" w:hAnsiTheme="minorEastAsia" w:cs="宋体" w:hint="eastAsia"/>
          <w:szCs w:val="24"/>
        </w:rPr>
        <w:t>付款要求</w:t>
      </w:r>
    </w:p>
    <w:p w:rsidR="00454F06" w:rsidRPr="00454F06" w:rsidRDefault="00454F06" w:rsidP="00454F06">
      <w:pPr>
        <w:wordWrap w:val="0"/>
        <w:spacing w:line="360" w:lineRule="auto"/>
        <w:ind w:firstLineChars="200" w:firstLine="480"/>
        <w:rPr>
          <w:rFonts w:asciiTheme="minorEastAsia" w:eastAsiaTheme="minorEastAsia" w:hAnsiTheme="minorEastAsia" w:cs="宋体"/>
          <w:kern w:val="0"/>
          <w:sz w:val="24"/>
          <w:szCs w:val="24"/>
        </w:rPr>
      </w:pPr>
      <w:r w:rsidRPr="00454F06">
        <w:rPr>
          <w:rFonts w:asciiTheme="minorEastAsia" w:eastAsiaTheme="minorEastAsia" w:hAnsiTheme="minorEastAsia" w:cs="宋体" w:hint="eastAsia"/>
          <w:kern w:val="0"/>
          <w:sz w:val="24"/>
          <w:szCs w:val="24"/>
        </w:rPr>
        <w:t>第1期：支付比例30%,签订合同后，采购人向中选人支付合同总价的30%作为预付款。支付预付款时，中选人需凭以下资料与采购人结算：①合同；②中选通知书；③中选人开具的正式发票。</w:t>
      </w:r>
    </w:p>
    <w:p w:rsidR="00454F06" w:rsidRPr="00454F06" w:rsidRDefault="00454F06" w:rsidP="00454F06">
      <w:pPr>
        <w:wordWrap w:val="0"/>
        <w:spacing w:line="360" w:lineRule="auto"/>
        <w:ind w:firstLineChars="200" w:firstLine="480"/>
        <w:rPr>
          <w:rFonts w:asciiTheme="minorEastAsia" w:eastAsiaTheme="minorEastAsia" w:hAnsiTheme="minorEastAsia" w:cs="宋体"/>
          <w:kern w:val="0"/>
          <w:sz w:val="24"/>
          <w:szCs w:val="24"/>
        </w:rPr>
      </w:pPr>
      <w:r w:rsidRPr="00454F06">
        <w:rPr>
          <w:rFonts w:asciiTheme="minorEastAsia" w:eastAsiaTheme="minorEastAsia" w:hAnsiTheme="minorEastAsia" w:cs="宋体" w:hint="eastAsia"/>
          <w:kern w:val="0"/>
          <w:sz w:val="24"/>
          <w:szCs w:val="24"/>
        </w:rPr>
        <w:t>第</w:t>
      </w:r>
      <w:r>
        <w:rPr>
          <w:rFonts w:asciiTheme="minorEastAsia" w:eastAsiaTheme="minorEastAsia" w:hAnsiTheme="minorEastAsia" w:cs="宋体" w:hint="eastAsia"/>
          <w:kern w:val="0"/>
          <w:sz w:val="24"/>
          <w:szCs w:val="24"/>
        </w:rPr>
        <w:t>2</w:t>
      </w:r>
      <w:r w:rsidRPr="00454F06">
        <w:rPr>
          <w:rFonts w:asciiTheme="minorEastAsia" w:eastAsiaTheme="minorEastAsia" w:hAnsiTheme="minorEastAsia" w:cs="宋体" w:hint="eastAsia"/>
          <w:kern w:val="0"/>
          <w:sz w:val="24"/>
          <w:szCs w:val="24"/>
        </w:rPr>
        <w:t>期：支付比例</w:t>
      </w:r>
      <w:r>
        <w:rPr>
          <w:rFonts w:asciiTheme="minorEastAsia" w:eastAsiaTheme="minorEastAsia" w:hAnsiTheme="minorEastAsia" w:cs="宋体" w:hint="eastAsia"/>
          <w:kern w:val="0"/>
          <w:sz w:val="24"/>
          <w:szCs w:val="24"/>
        </w:rPr>
        <w:t>7</w:t>
      </w:r>
      <w:r w:rsidRPr="00454F06">
        <w:rPr>
          <w:rFonts w:asciiTheme="minorEastAsia" w:eastAsiaTheme="minorEastAsia" w:hAnsiTheme="minorEastAsia" w:cs="宋体" w:hint="eastAsia"/>
          <w:kern w:val="0"/>
          <w:sz w:val="24"/>
          <w:szCs w:val="24"/>
        </w:rPr>
        <w:t>0%,全部合同货物到达交货地点，安装、测试正常运行并完成培训后后进行验收。验收合格后，采购人支付项目尾款。采购人在收到发票后5个工作日内开始向中选人支付合同总价的</w:t>
      </w:r>
      <w:r>
        <w:rPr>
          <w:rFonts w:asciiTheme="minorEastAsia" w:eastAsiaTheme="minorEastAsia" w:hAnsiTheme="minorEastAsia" w:cs="宋体" w:hint="eastAsia"/>
          <w:kern w:val="0"/>
          <w:sz w:val="24"/>
          <w:szCs w:val="24"/>
        </w:rPr>
        <w:t>7</w:t>
      </w:r>
      <w:r w:rsidRPr="00454F06">
        <w:rPr>
          <w:rFonts w:asciiTheme="minorEastAsia" w:eastAsiaTheme="minorEastAsia" w:hAnsiTheme="minorEastAsia" w:cs="宋体" w:hint="eastAsia"/>
          <w:kern w:val="0"/>
          <w:sz w:val="24"/>
          <w:szCs w:val="24"/>
        </w:rPr>
        <w:t>0%尾款。支付尾款时，中选人需凭以下资料与采购人结算：①合同；②中选通知书；③中选人开具的正式发票；④验收合格单或验收合格报告（加盖采购人公章）。</w:t>
      </w:r>
    </w:p>
    <w:p w:rsidR="00454F06" w:rsidRPr="000C2F2F" w:rsidRDefault="00454F06" w:rsidP="000C2F2F">
      <w:pPr>
        <w:pStyle w:val="ae"/>
        <w:spacing w:line="360" w:lineRule="auto"/>
        <w:ind w:leftChars="-53" w:left="-111" w:firstLine="482"/>
        <w:rPr>
          <w:rFonts w:asciiTheme="minorEastAsia" w:eastAsiaTheme="minorEastAsia" w:hAnsiTheme="minorEastAsia" w:cs="宋体"/>
          <w:b/>
          <w:sz w:val="24"/>
          <w:szCs w:val="24"/>
        </w:rPr>
      </w:pPr>
      <w:r w:rsidRPr="000C2F2F">
        <w:rPr>
          <w:rFonts w:asciiTheme="minorEastAsia" w:eastAsiaTheme="minorEastAsia" w:hAnsiTheme="minorEastAsia" w:cs="宋体" w:hint="eastAsia"/>
          <w:b/>
          <w:sz w:val="24"/>
          <w:szCs w:val="24"/>
        </w:rPr>
        <w:t>六、项目服务要求</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1 、 自合同双方签字盖章之日起5个日历日内，中选人提交一份保证本项目按期完工的项目进度计划，经采购人确认后严格执行。否则，按违约处理。项目进度计划经采购人书面同意后实施。项目实施过程中，项目负责人需每周向采购人汇报工作进度，并且根据实际情况合理调整计划，调整后的计划经采购人书面确认后方可执行。</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指定1名项目负责人。项目负责人接受采购人的协调与管理，且不可随意更换，如因离职、生病住院等情况必须更换人员的，必须书面告知采购人，采购人同意后方可更换。</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中选人需无条件配合采购人的工作计划，如：配合分时间段施工、配合夜间施工、配合分区域施工等工作事项；中选人报价时需充分考虑上述相关费用，采购人结算时不再另行增加费用。</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中选人需严格遵守采购人的管理制度，服从采购人的工作安排。若由于中选人违规引起的损失，由中选人承担所有责任。</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5、中选人在项目实施过程中负责项目产生的所有垃圾清运及卫生。</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lastRenderedPageBreak/>
        <w:t>6、中选人在设备测试完毕后进行的现场培训，对最终采购人技术人员给予指导和演示，使其能掌握使用、实际常规操作、排除一般故障的能力。</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7、在安装过程中产生对承包范围以外现场、采购人设备设施的破损及毁坏，中选人须负责修复完整，不能影响采购人场地日常使用，其中产生的所有费用及责任由中选人承担。</w:t>
      </w:r>
    </w:p>
    <w:p w:rsidR="00454F06" w:rsidRPr="000C2F2F" w:rsidRDefault="00454F06" w:rsidP="00454F06">
      <w:pPr>
        <w:wordWrap w:val="0"/>
        <w:spacing w:line="360" w:lineRule="auto"/>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8、中选人所提供的货物进场实施过程中必须采取严格措施确保人员安全，项目现场必须全封闭式及通道要临时加上盖以防高空坠物（包括不限于：防护栏杆、安全网、防护棚等安全防护措施）。</w:t>
      </w:r>
    </w:p>
    <w:p w:rsidR="00454F06" w:rsidRPr="000C2F2F" w:rsidRDefault="00454F06" w:rsidP="00454F06">
      <w:pPr>
        <w:wordWrap w:val="0"/>
        <w:spacing w:line="360" w:lineRule="auto"/>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9、中选人必须做好安全用电、高空作业安全作业等措施，确保采购人单位内人员及作业人员的人身安全，如因中选人操作、防护等原因出现人身安全、劳工保险等安全事故发生，责任由中选人自行承担责任，采购人不承担任何责任。</w:t>
      </w:r>
    </w:p>
    <w:p w:rsidR="00454F06" w:rsidRPr="000C2F2F" w:rsidRDefault="00454F06" w:rsidP="00454F06">
      <w:pPr>
        <w:pStyle w:val="a5"/>
        <w:rPr>
          <w:rFonts w:asciiTheme="minorEastAsia" w:eastAsiaTheme="minorEastAsia" w:hAnsiTheme="minorEastAsia" w:cs="宋体"/>
          <w:kern w:val="2"/>
          <w:szCs w:val="24"/>
        </w:rPr>
      </w:pPr>
      <w:r w:rsidRPr="000C2F2F">
        <w:rPr>
          <w:rFonts w:asciiTheme="minorEastAsia" w:eastAsiaTheme="minorEastAsia" w:hAnsiTheme="minorEastAsia" w:cs="宋体" w:hint="eastAsia"/>
          <w:kern w:val="2"/>
          <w:szCs w:val="24"/>
        </w:rPr>
        <w:t>10、在项目实施过程中，中选人所派的工作人员需遵守采购人院内各项管理规定，完全服从采购人管理。中选人必须遵守采购人项目实施现场和人员管理的规定，安全实施，文明执行项目要求；如遇突发公共卫生安全事件，中选人须遵守采购人的相关管理规定。</w:t>
      </w:r>
    </w:p>
    <w:p w:rsidR="00454F06" w:rsidRPr="000C2F2F" w:rsidRDefault="00454F06" w:rsidP="00454F06">
      <w:pPr>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11、中选人在报价时，应充分考虑合同执行过程中人工单价、材料的物价变化、政策性变化引起的价格变动风险，同时认真考虑一切可能出现的影响项目完成的因素。合同执行期间合同总金额不变。采购人无须另向中选人支付本合同规定之外的其他任何费用。</w:t>
      </w:r>
    </w:p>
    <w:p w:rsidR="00454F06" w:rsidRPr="000C2F2F" w:rsidRDefault="00454F06" w:rsidP="00454F06">
      <w:pPr>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12、本项目采用总价包干方式承包，除采购人要求的功能性调整外，无论材料及人工价格、政策的变化，或现场实际工程量增减的变化，均不调整合同总价。</w:t>
      </w:r>
    </w:p>
    <w:p w:rsidR="00454F06" w:rsidRPr="000C2F2F" w:rsidRDefault="00454F06" w:rsidP="00454F06">
      <w:pPr>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 xml:space="preserve">13、发生突发、紧急、特殊等不可预见的应急事件（如人为事故、自然灾害、传染性疾病爆发等）时，需要紧急临时增加人员投入时，中选人及其员工应服从采购人相关管理者的调遣和指挥并参与应急或加班工作。 </w:t>
      </w:r>
    </w:p>
    <w:p w:rsidR="00454F06" w:rsidRPr="000C2F2F" w:rsidRDefault="00454F06" w:rsidP="00454F06">
      <w:pPr>
        <w:pStyle w:val="af0"/>
        <w:widowControl w:val="0"/>
        <w:wordWrap w:val="0"/>
        <w:spacing w:before="0" w:line="360" w:lineRule="auto"/>
        <w:rPr>
          <w:rFonts w:asciiTheme="minorEastAsia" w:eastAsiaTheme="minorEastAsia" w:hAnsiTheme="minorEastAsia" w:cs="宋体"/>
          <w:kern w:val="2"/>
        </w:rPr>
      </w:pPr>
      <w:r w:rsidRPr="000C2F2F">
        <w:rPr>
          <w:rFonts w:asciiTheme="minorEastAsia" w:eastAsiaTheme="minorEastAsia" w:hAnsiTheme="minorEastAsia" w:cs="宋体" w:hint="eastAsia"/>
          <w:kern w:val="2"/>
        </w:rPr>
        <w:t>14、中选人应对驻场工程人员进行培训管理，包括但不限于公共卫生事件（疫情防控）、病人隐私保护等方面。</w:t>
      </w:r>
    </w:p>
    <w:p w:rsidR="00454F06" w:rsidRPr="000C2F2F" w:rsidRDefault="00454F06" w:rsidP="00454F06">
      <w:pPr>
        <w:pStyle w:val="af0"/>
        <w:wordWrap w:val="0"/>
        <w:spacing w:line="360" w:lineRule="auto"/>
        <w:rPr>
          <w:rFonts w:asciiTheme="minorEastAsia" w:eastAsiaTheme="minorEastAsia" w:hAnsiTheme="minorEastAsia" w:cs="宋体"/>
          <w:kern w:val="2"/>
        </w:rPr>
      </w:pPr>
      <w:r w:rsidRPr="000C2F2F">
        <w:rPr>
          <w:rFonts w:asciiTheme="minorEastAsia" w:eastAsiaTheme="minorEastAsia" w:hAnsiTheme="minorEastAsia" w:cs="宋体" w:hint="eastAsia"/>
          <w:kern w:val="2"/>
        </w:rPr>
        <w:t>15、知识产权：中选人应保证采购人在使用该货物或其任何一部分时，免受第三方提出的侵犯其专利权、商标权、著作权或其它知识产权的起诉。中选人保证所提供软件的合法性，所发生的任何知识产权纠纷与采购人无关。若因为知识产权纠纷造成的一切损害赔偿及损失由中选人承担，包括但不限于实际损失、预期损失和对方要求赔偿损失及支出的律师费、交通费和差旅费等。</w:t>
      </w:r>
    </w:p>
    <w:p w:rsidR="00454F06" w:rsidRPr="000C2F2F" w:rsidRDefault="00454F06" w:rsidP="00454F06">
      <w:pPr>
        <w:rPr>
          <w:rFonts w:asciiTheme="minorEastAsia" w:eastAsiaTheme="minorEastAsia" w:hAnsiTheme="minorEastAsia" w:cs="宋体"/>
          <w:sz w:val="24"/>
          <w:szCs w:val="24"/>
        </w:rPr>
      </w:pPr>
    </w:p>
    <w:p w:rsidR="00454F06" w:rsidRPr="000C2F2F" w:rsidRDefault="00454F06" w:rsidP="00454F06">
      <w:pPr>
        <w:pStyle w:val="a5"/>
        <w:ind w:firstLineChars="0" w:firstLine="0"/>
        <w:rPr>
          <w:rFonts w:asciiTheme="minorEastAsia" w:eastAsiaTheme="minorEastAsia" w:hAnsiTheme="minorEastAsia" w:cs="宋体"/>
          <w:kern w:val="2"/>
          <w:szCs w:val="24"/>
        </w:rPr>
      </w:pPr>
      <w:r w:rsidRPr="000C2F2F">
        <w:rPr>
          <w:rFonts w:asciiTheme="minorEastAsia" w:eastAsiaTheme="minorEastAsia" w:hAnsiTheme="minorEastAsia" w:cs="宋体" w:hint="eastAsia"/>
          <w:kern w:val="2"/>
          <w:szCs w:val="24"/>
        </w:rPr>
        <w:t>16、项目团队人员配置要求：</w:t>
      </w:r>
    </w:p>
    <w:p w:rsidR="00454F06" w:rsidRPr="000C2F2F" w:rsidRDefault="00454F06" w:rsidP="00454F06">
      <w:pPr>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lastRenderedPageBreak/>
        <w:t>（1）项目负责人：1名，</w:t>
      </w:r>
      <w:r w:rsidR="00B17694" w:rsidRPr="000C2F2F">
        <w:rPr>
          <w:rFonts w:asciiTheme="minorEastAsia" w:eastAsiaTheme="minorEastAsia" w:hAnsiTheme="minorEastAsia" w:cs="宋体" w:hint="eastAsia"/>
          <w:sz w:val="24"/>
          <w:szCs w:val="24"/>
        </w:rPr>
        <w:t>？？</w:t>
      </w:r>
    </w:p>
    <w:p w:rsidR="00454F06" w:rsidRPr="000C2F2F" w:rsidRDefault="00454F06" w:rsidP="00454F06">
      <w:pPr>
        <w:rPr>
          <w:rFonts w:asciiTheme="minorEastAsia" w:eastAsiaTheme="minorEastAsia" w:hAnsiTheme="minorEastAsia" w:cs="宋体"/>
          <w:sz w:val="24"/>
          <w:szCs w:val="24"/>
        </w:rPr>
      </w:pPr>
    </w:p>
    <w:p w:rsidR="00454F06" w:rsidRPr="000C2F2F" w:rsidRDefault="00454F06" w:rsidP="00454F06">
      <w:pPr>
        <w:rPr>
          <w:rFonts w:asciiTheme="minorEastAsia" w:eastAsiaTheme="minorEastAsia" w:hAnsiTheme="minorEastAsia" w:cs="宋体"/>
          <w:sz w:val="24"/>
          <w:szCs w:val="24"/>
        </w:rPr>
      </w:pPr>
    </w:p>
    <w:p w:rsidR="00454F06" w:rsidRPr="000C2F2F" w:rsidRDefault="00454F06" w:rsidP="00454F06">
      <w:pPr>
        <w:spacing w:line="360" w:lineRule="auto"/>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七、安装、测试、验收要求</w:t>
      </w:r>
    </w:p>
    <w:p w:rsidR="00454F06" w:rsidRPr="000C2F2F" w:rsidRDefault="00454F06" w:rsidP="00454F06">
      <w:pPr>
        <w:spacing w:line="360" w:lineRule="auto"/>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（一）包装、保险及发运、保管要求</w:t>
      </w:r>
    </w:p>
    <w:p w:rsidR="00454F06" w:rsidRPr="000C2F2F" w:rsidRDefault="00454F06" w:rsidP="00454F06">
      <w:pPr>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1、设备材料的包装应是制造商原厂包装，其包装均应有良好的防湿、防锈、防潮、防雨、防腐及防碰撞的措施。中标设备的包装须符合《商品包装政府采购需求标准（试行）》及《快递包装政府采购需求标准（试行）》的要求。凡由于包装不良造成的损失和由此产生的费用均由中选人承担。</w:t>
      </w:r>
    </w:p>
    <w:p w:rsidR="00454F06" w:rsidRPr="000C2F2F" w:rsidRDefault="00454F06" w:rsidP="00454F06">
      <w:pPr>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2、中选人负责将设备材料货到现场过程中的全部运输，包括装卸车、货物现场的搬运。</w:t>
      </w:r>
    </w:p>
    <w:p w:rsidR="00454F06" w:rsidRPr="000C2F2F" w:rsidRDefault="00454F06" w:rsidP="00454F06">
      <w:pPr>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3、中选人应提供设备装箱清单，按装箱清单验收货物。</w:t>
      </w:r>
    </w:p>
    <w:p w:rsidR="00454F06" w:rsidRPr="000C2F2F" w:rsidRDefault="00454F06" w:rsidP="00454F06">
      <w:pPr>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4、设备材料在现场的保管由中选人负责，直至项目验收完毕。</w:t>
      </w:r>
    </w:p>
    <w:p w:rsidR="00454F06" w:rsidRPr="000C2F2F" w:rsidRDefault="00454F06" w:rsidP="00454F06">
      <w:pPr>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5、设备材料在安装调试验收合格前的保险由中选人负责，中选人负责其派出的现场服务人员人身意外保险。</w:t>
      </w:r>
    </w:p>
    <w:p w:rsidR="00454F06" w:rsidRPr="000C2F2F" w:rsidRDefault="00454F06" w:rsidP="00454F06">
      <w:pPr>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6、设备材料至采购人指定的使用现场的包装、保险及发运、保管等环节和费用均由中选人负责。</w:t>
      </w:r>
    </w:p>
    <w:p w:rsidR="00454F06" w:rsidRPr="000C2F2F" w:rsidRDefault="00454F06" w:rsidP="00454F06">
      <w:pPr>
        <w:pStyle w:val="a5"/>
        <w:rPr>
          <w:rFonts w:asciiTheme="minorEastAsia" w:eastAsiaTheme="minorEastAsia" w:hAnsiTheme="minorEastAsia" w:cs="宋体"/>
          <w:kern w:val="2"/>
          <w:szCs w:val="24"/>
        </w:rPr>
      </w:pPr>
      <w:r w:rsidRPr="000C2F2F">
        <w:rPr>
          <w:rFonts w:asciiTheme="minorEastAsia" w:eastAsiaTheme="minorEastAsia" w:hAnsiTheme="minorEastAsia" w:cs="宋体" w:hint="eastAsia"/>
          <w:kern w:val="2"/>
          <w:szCs w:val="24"/>
        </w:rPr>
        <w:t>（二）安装、测试要求</w:t>
      </w:r>
    </w:p>
    <w:p w:rsidR="00454F06" w:rsidRPr="000C2F2F" w:rsidRDefault="00454F06" w:rsidP="00454F06">
      <w:pPr>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1、中选人负责设备的安装调试以及所有应需的线材与备件，安装所需工具设施物料由中标人自备、自费运到现场，完工后自费搬走。完工后施工现场的垃圾清理和包装物的回收由中选人负责。</w:t>
      </w:r>
    </w:p>
    <w:p w:rsidR="00454F06" w:rsidRPr="000C2F2F" w:rsidRDefault="00454F06" w:rsidP="00454F06">
      <w:pPr>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2、中选人应提交详细项目施工进度表，给出项目详细的验收方案，包括验收项目、验收标准，验收实施方法等。</w:t>
      </w:r>
    </w:p>
    <w:p w:rsidR="00454F06" w:rsidRPr="000C2F2F" w:rsidRDefault="00454F06" w:rsidP="00454F06">
      <w:pPr>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3、中选人应设项目负责人，负责安装协调管理工作，派有经验的技术人员到现场进行设备的安装和调试，处理设备的质量和数量短缺等问题，并应对设备质量全面负责。</w:t>
      </w:r>
    </w:p>
    <w:p w:rsidR="00454F06" w:rsidRPr="000C2F2F" w:rsidRDefault="00454F06" w:rsidP="00454F06">
      <w:pPr>
        <w:autoSpaceDE w:val="0"/>
        <w:autoSpaceDN w:val="0"/>
        <w:spacing w:line="360" w:lineRule="auto"/>
        <w:ind w:firstLineChars="200"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4、设备的开箱检验，采购人、中选人双方同时在场时才能开箱检验。设备的拆箱、安装、通电、调试等工作由中标人负责，但应在甲方指定人员的参与下进行，所有设备、器材在开箱时应完好，无破损。配置与装箱清单相符。数量、质量及性能不低于本合同中提出的要求。</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lastRenderedPageBreak/>
        <w:t>5、系统测试</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单项测试：单项产品安装完成后，由中标人进行产品自身性能的测试。设备通电测试需单台进行，所有设备通电自检正常后，才能相互联结。</w:t>
      </w:r>
    </w:p>
    <w:p w:rsidR="00454F06" w:rsidRPr="000C2F2F" w:rsidRDefault="00454F06"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网络联机测试：网络系统安装完成后，由中标人和采购人对所有产品进行联网运行，并进行相应的联机测试。</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验收要求</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1.中选人应给出项目详细的验收方案。</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2.对全部设备、产品、型号、规格、数量、外型、外观、包装及资料、文件(如装箱单、保修单、随箱介质等)的核对、验收。</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3.中选人申请验收前应提交采购人如下资料：所有货物的技术文件，包括相应的图纸操作手册，维修手册(以上手册纸质和电子版各一套)维修软件及相关维修密码，质量保证文件、服务指南等。</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4.重要设备在项目产品到货验收时，应有制造商技术人员现场协助验收，此验收报告作为项目验收必备文档之一。</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5.验收由采购人、中选人及相关人员依照国家有关标准、合同及有关附件要求进行。</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6.符合招标文件和响应承诺中各方共同认可的合理最佳配置、参数规格及各项要求.</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7.采购人组成验收小组按国家有关规定、规范进行验收，必要时邀请相关的专业人员或机构参与验收，验收所需要的一切费用由中选人承担。因货物质量问题发生争议时，由本地质量技术监督部门鉴定。货物符合质量技术标准的，鉴定费由采购人承担；否则鉴定费由中选人承担。</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8.验收人员：①采购人（项目负责人及相关专业技术人员），②相关监督部门，③中选人。</w:t>
      </w:r>
    </w:p>
    <w:p w:rsidR="00367069"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9.中选人申请验收前应对采购人的设备使用人员进行培训，直至使用人员掌握使用方法为止。</w:t>
      </w:r>
    </w:p>
    <w:p w:rsidR="00454F06" w:rsidRPr="000C2F2F" w:rsidRDefault="00367069"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10.符合中华人民共和国国家和履约的相关安全质量标准、行业技术规范标准。</w:t>
      </w:r>
    </w:p>
    <w:p w:rsidR="00113923" w:rsidRPr="000C2F2F" w:rsidRDefault="00113923" w:rsidP="000C2F2F">
      <w:pPr>
        <w:pStyle w:val="ae"/>
        <w:spacing w:line="360" w:lineRule="auto"/>
        <w:ind w:leftChars="-53" w:left="-111" w:firstLine="480"/>
        <w:rPr>
          <w:rFonts w:asciiTheme="minorEastAsia" w:eastAsiaTheme="minorEastAsia" w:hAnsiTheme="minorEastAsia" w:cs="宋体"/>
          <w:sz w:val="24"/>
          <w:szCs w:val="24"/>
        </w:rPr>
      </w:pPr>
    </w:p>
    <w:p w:rsidR="004747E4" w:rsidRPr="000C2F2F" w:rsidRDefault="004747E4"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（四）售后服务</w:t>
      </w:r>
    </w:p>
    <w:p w:rsidR="004747E4" w:rsidRPr="000C2F2F" w:rsidRDefault="004747E4"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lastRenderedPageBreak/>
        <w:t>1.质保要求：本项目提供3年质保，质保期自项目验收合格之日起计算。质保期内中选人对所供货物实行包修、包换、包维护保养。质保期内，在非人为因素情况下，一切维修换件保养费用和备品备件均由中选人提供。由此产生的一切费用由中选人承担。如设备或零部件非人为因素出现故障而造成短期停用时，则质保期相应顺延。如货物因自身故障致停用时间累计超过20天时，则质保期在状态恢复正常时归零重新计算或对故障设备予以重新更换。（由此产生的所有费用包含在投标报价中）</w:t>
      </w:r>
    </w:p>
    <w:p w:rsidR="004747E4" w:rsidRPr="000C2F2F" w:rsidRDefault="004747E4"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2.售后服务要求：配备  名专业人员负责对接本项目的售后，提供常设全年7天×24小时服务专线和质保期后长期的技术支持。对采购人的服务通知，在接报后1小时内响应，4小时内到达现场，24小时内解决故障完毕（特殊情况除外）。若主要设备的故障在24小时内仍未处理完毕，中选人应提供相同档次的设备予采购人临时使用或采取应急措施解决，不得影响采购人的正常工作业务。由此产生的一切费用由中选人承担。</w:t>
      </w:r>
    </w:p>
    <w:p w:rsidR="00B17694" w:rsidRPr="000C2F2F" w:rsidRDefault="00B17694" w:rsidP="000C2F2F">
      <w:pPr>
        <w:pStyle w:val="ae"/>
        <w:spacing w:line="360" w:lineRule="auto"/>
        <w:ind w:leftChars="-53" w:left="-111" w:firstLine="482"/>
        <w:rPr>
          <w:rFonts w:asciiTheme="minorEastAsia" w:eastAsiaTheme="minorEastAsia" w:hAnsiTheme="minorEastAsia" w:cs="宋体"/>
          <w:b/>
          <w:sz w:val="24"/>
          <w:szCs w:val="24"/>
        </w:rPr>
      </w:pPr>
      <w:r w:rsidRPr="000C2F2F">
        <w:rPr>
          <w:rFonts w:asciiTheme="minorEastAsia" w:eastAsiaTheme="minorEastAsia" w:hAnsiTheme="minorEastAsia" w:cs="宋体" w:hint="eastAsia"/>
          <w:b/>
          <w:sz w:val="24"/>
          <w:szCs w:val="24"/>
        </w:rPr>
        <w:t>八、违约条款</w:t>
      </w:r>
    </w:p>
    <w:p w:rsidR="00B17694" w:rsidRPr="000C2F2F" w:rsidRDefault="00B17694"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1、中选人交付的货物、提供的服务不符合招标文件、投标文件或本合同规定的，采购人有权拒收，不支付货款，并且中选人须向采购人支付中标总价5%的违约金。</w:t>
      </w:r>
    </w:p>
    <w:p w:rsidR="00B17694" w:rsidRPr="000C2F2F" w:rsidRDefault="00B17694"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2、中选人未能按本项目所规定的时间交付或提供服务，从逾期之日起每日按本合同总价3‰的数额向采购人支付违约金；逾期5个日历日以上（含5个日历日）的，采购人有权终止合同，及要求中选人支付违约金，并且给采购人造成的经济损失由中选人承担赔偿责任。</w:t>
      </w:r>
    </w:p>
    <w:p w:rsidR="00B17694" w:rsidRPr="000C2F2F" w:rsidRDefault="00B17694"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3、采购人无正当理由拒收产品或接受服务，到期拒付项目款项的，采购人向中选人偿付中标总价的5%的违约金。</w:t>
      </w:r>
    </w:p>
    <w:p w:rsidR="00B17694" w:rsidRPr="000C2F2F" w:rsidRDefault="00B17694"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4、采购人逾期支付合同款项的，除应当支付合同款项外，还应当每日按合同总价的3‰向中选人偿付违约金，但因中选人自身原因导致无法及时支付的除外。</w:t>
      </w:r>
    </w:p>
    <w:p w:rsidR="00B17694" w:rsidRPr="000C2F2F" w:rsidRDefault="00B17694"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5、验收交付后，中选人提供3年质保。质保期内中选人将按售后服务要求严格执行，中选人未能按招标文件售后条款的规定提供服务，采购人有权要求中选人支付违约金。</w:t>
      </w:r>
    </w:p>
    <w:p w:rsidR="004747E4" w:rsidRPr="000C2F2F" w:rsidRDefault="00B17694" w:rsidP="000C2F2F">
      <w:pPr>
        <w:pStyle w:val="ae"/>
        <w:spacing w:line="360" w:lineRule="auto"/>
        <w:ind w:leftChars="-53" w:left="-111" w:firstLine="480"/>
        <w:rPr>
          <w:rFonts w:asciiTheme="minorEastAsia" w:eastAsiaTheme="minorEastAsia" w:hAnsiTheme="minorEastAsia" w:cs="宋体"/>
          <w:sz w:val="24"/>
          <w:szCs w:val="24"/>
        </w:rPr>
      </w:pPr>
      <w:r w:rsidRPr="000C2F2F">
        <w:rPr>
          <w:rFonts w:asciiTheme="minorEastAsia" w:eastAsiaTheme="minorEastAsia" w:hAnsiTheme="minorEastAsia" w:cs="宋体" w:hint="eastAsia"/>
          <w:sz w:val="24"/>
          <w:szCs w:val="24"/>
        </w:rPr>
        <w:t>6、其它违约责任按《中华人民共和国民法典》处理。</w:t>
      </w:r>
    </w:p>
    <w:sectPr w:rsidR="004747E4" w:rsidRPr="000C2F2F" w:rsidSect="004D0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BD" w:rsidRDefault="000165BD" w:rsidP="0090063F">
      <w:r>
        <w:separator/>
      </w:r>
    </w:p>
  </w:endnote>
  <w:endnote w:type="continuationSeparator" w:id="0">
    <w:p w:rsidR="000165BD" w:rsidRDefault="000165BD" w:rsidP="0090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BD" w:rsidRDefault="000165BD" w:rsidP="0090063F">
      <w:r>
        <w:separator/>
      </w:r>
    </w:p>
  </w:footnote>
  <w:footnote w:type="continuationSeparator" w:id="0">
    <w:p w:rsidR="000165BD" w:rsidRDefault="000165BD" w:rsidP="00900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9BFEF"/>
    <w:multiLevelType w:val="singleLevel"/>
    <w:tmpl w:val="BC89BFEF"/>
    <w:lvl w:ilvl="0">
      <w:start w:val="1"/>
      <w:numFmt w:val="decimal"/>
      <w:lvlText w:val="%1)"/>
      <w:lvlJc w:val="left"/>
      <w:pPr>
        <w:ind w:left="425" w:hanging="425"/>
      </w:pPr>
      <w:rPr>
        <w:rFonts w:hint="default"/>
      </w:rPr>
    </w:lvl>
  </w:abstractNum>
  <w:abstractNum w:abstractNumId="1">
    <w:nsid w:val="C0923C92"/>
    <w:multiLevelType w:val="singleLevel"/>
    <w:tmpl w:val="C0923C92"/>
    <w:lvl w:ilvl="0">
      <w:start w:val="2"/>
      <w:numFmt w:val="decimal"/>
      <w:suff w:val="nothing"/>
      <w:lvlText w:val="%1、"/>
      <w:lvlJc w:val="left"/>
    </w:lvl>
  </w:abstractNum>
  <w:abstractNum w:abstractNumId="2">
    <w:nsid w:val="EC2C6546"/>
    <w:multiLevelType w:val="singleLevel"/>
    <w:tmpl w:val="EC2C6546"/>
    <w:lvl w:ilvl="0">
      <w:start w:val="2"/>
      <w:numFmt w:val="decimal"/>
      <w:suff w:val="nothing"/>
      <w:lvlText w:val="%1、"/>
      <w:lvlJc w:val="left"/>
    </w:lvl>
  </w:abstractNum>
  <w:abstractNum w:abstractNumId="3">
    <w:nsid w:val="04666A6A"/>
    <w:multiLevelType w:val="multilevel"/>
    <w:tmpl w:val="074E7E1A"/>
    <w:lvl w:ilvl="0">
      <w:start w:val="1"/>
      <w:numFmt w:val="decimal"/>
      <w:lvlText w:val="（%1）"/>
      <w:lvlJc w:val="left"/>
      <w:pPr>
        <w:tabs>
          <w:tab w:val="left" w:pos="720"/>
        </w:tabs>
        <w:ind w:left="720" w:hanging="360"/>
      </w:pPr>
      <w:rPr>
        <w:rFonts w:asciiTheme="minorEastAsia" w:eastAsiaTheme="minorEastAsia" w:hAnsiTheme="minorEastAsia" w:cs="Times New Roman"/>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74E7E1A"/>
    <w:multiLevelType w:val="multilevel"/>
    <w:tmpl w:val="074E7E1A"/>
    <w:lvl w:ilvl="0">
      <w:start w:val="1"/>
      <w:numFmt w:val="decimal"/>
      <w:lvlText w:val="（%1）"/>
      <w:lvlJc w:val="left"/>
      <w:pPr>
        <w:tabs>
          <w:tab w:val="left" w:pos="785"/>
        </w:tabs>
        <w:ind w:left="785" w:hanging="360"/>
      </w:pPr>
      <w:rPr>
        <w:rFonts w:asciiTheme="minorEastAsia" w:eastAsiaTheme="minorEastAsia" w:hAnsiTheme="minorEastAsia" w:cs="Times New Roman"/>
      </w:rPr>
    </w:lvl>
    <w:lvl w:ilvl="1">
      <w:start w:val="1"/>
      <w:numFmt w:val="bullet"/>
      <w:lvlText w:val=""/>
      <w:lvlJc w:val="left"/>
      <w:pPr>
        <w:tabs>
          <w:tab w:val="left" w:pos="1505"/>
        </w:tabs>
        <w:ind w:left="1505" w:hanging="360"/>
      </w:pPr>
      <w:rPr>
        <w:rFonts w:ascii="Wingdings" w:hAnsi="Wingdings" w:hint="default"/>
      </w:rPr>
    </w:lvl>
    <w:lvl w:ilvl="2">
      <w:start w:val="1"/>
      <w:numFmt w:val="bullet"/>
      <w:lvlText w:val=""/>
      <w:lvlJc w:val="left"/>
      <w:pPr>
        <w:tabs>
          <w:tab w:val="left" w:pos="2225"/>
        </w:tabs>
        <w:ind w:left="2225" w:hanging="360"/>
      </w:pPr>
      <w:rPr>
        <w:rFonts w:ascii="Wingdings" w:hAnsi="Wingdings" w:hint="default"/>
      </w:rPr>
    </w:lvl>
    <w:lvl w:ilvl="3">
      <w:start w:val="1"/>
      <w:numFmt w:val="bullet"/>
      <w:lvlText w:val=""/>
      <w:lvlJc w:val="left"/>
      <w:pPr>
        <w:tabs>
          <w:tab w:val="left" w:pos="2945"/>
        </w:tabs>
        <w:ind w:left="2945" w:hanging="360"/>
      </w:pPr>
      <w:rPr>
        <w:rFonts w:ascii="Wingdings" w:hAnsi="Wingdings" w:hint="default"/>
      </w:rPr>
    </w:lvl>
    <w:lvl w:ilvl="4">
      <w:start w:val="1"/>
      <w:numFmt w:val="bullet"/>
      <w:lvlText w:val=""/>
      <w:lvlJc w:val="left"/>
      <w:pPr>
        <w:tabs>
          <w:tab w:val="left" w:pos="3665"/>
        </w:tabs>
        <w:ind w:left="3665" w:hanging="360"/>
      </w:pPr>
      <w:rPr>
        <w:rFonts w:ascii="Wingdings" w:hAnsi="Wingdings" w:hint="default"/>
      </w:rPr>
    </w:lvl>
    <w:lvl w:ilvl="5">
      <w:start w:val="1"/>
      <w:numFmt w:val="bullet"/>
      <w:lvlText w:val=""/>
      <w:lvlJc w:val="left"/>
      <w:pPr>
        <w:tabs>
          <w:tab w:val="left" w:pos="4385"/>
        </w:tabs>
        <w:ind w:left="4385" w:hanging="360"/>
      </w:pPr>
      <w:rPr>
        <w:rFonts w:ascii="Wingdings" w:hAnsi="Wingdings" w:hint="default"/>
      </w:rPr>
    </w:lvl>
    <w:lvl w:ilvl="6">
      <w:start w:val="1"/>
      <w:numFmt w:val="bullet"/>
      <w:lvlText w:val=""/>
      <w:lvlJc w:val="left"/>
      <w:pPr>
        <w:tabs>
          <w:tab w:val="left" w:pos="5105"/>
        </w:tabs>
        <w:ind w:left="5105" w:hanging="360"/>
      </w:pPr>
      <w:rPr>
        <w:rFonts w:ascii="Wingdings" w:hAnsi="Wingdings" w:hint="default"/>
      </w:rPr>
    </w:lvl>
    <w:lvl w:ilvl="7">
      <w:start w:val="1"/>
      <w:numFmt w:val="bullet"/>
      <w:lvlText w:val=""/>
      <w:lvlJc w:val="left"/>
      <w:pPr>
        <w:tabs>
          <w:tab w:val="left" w:pos="5825"/>
        </w:tabs>
        <w:ind w:left="5825" w:hanging="360"/>
      </w:pPr>
      <w:rPr>
        <w:rFonts w:ascii="Wingdings" w:hAnsi="Wingdings" w:hint="default"/>
      </w:rPr>
    </w:lvl>
    <w:lvl w:ilvl="8">
      <w:start w:val="1"/>
      <w:numFmt w:val="bullet"/>
      <w:lvlText w:val=""/>
      <w:lvlJc w:val="left"/>
      <w:pPr>
        <w:tabs>
          <w:tab w:val="left" w:pos="6545"/>
        </w:tabs>
        <w:ind w:left="6545" w:hanging="360"/>
      </w:pPr>
      <w:rPr>
        <w:rFonts w:ascii="Wingdings" w:hAnsi="Wingdings" w:hint="default"/>
      </w:rPr>
    </w:lvl>
  </w:abstractNum>
  <w:abstractNum w:abstractNumId="5">
    <w:nsid w:val="0A171FAC"/>
    <w:multiLevelType w:val="singleLevel"/>
    <w:tmpl w:val="0A171FAC"/>
    <w:lvl w:ilvl="0">
      <w:start w:val="1"/>
      <w:numFmt w:val="decimal"/>
      <w:suff w:val="space"/>
      <w:lvlText w:val="%1."/>
      <w:lvlJc w:val="left"/>
      <w:pPr>
        <w:ind w:left="450" w:firstLine="0"/>
      </w:pPr>
    </w:lvl>
  </w:abstractNum>
  <w:abstractNum w:abstractNumId="6">
    <w:nsid w:val="0A324F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7C76B9C"/>
    <w:multiLevelType w:val="hybridMultilevel"/>
    <w:tmpl w:val="2C308C44"/>
    <w:lvl w:ilvl="0" w:tplc="04090001">
      <w:start w:val="1"/>
      <w:numFmt w:val="bullet"/>
      <w:lvlText w:val=""/>
      <w:lvlJc w:val="left"/>
      <w:pPr>
        <w:ind w:left="865" w:hanging="440"/>
      </w:pPr>
      <w:rPr>
        <w:rFonts w:ascii="Wingdings" w:hAnsi="Wingdings" w:hint="default"/>
      </w:rPr>
    </w:lvl>
    <w:lvl w:ilvl="1" w:tplc="04090003" w:tentative="1">
      <w:start w:val="1"/>
      <w:numFmt w:val="bullet"/>
      <w:lvlText w:val=""/>
      <w:lvlJc w:val="left"/>
      <w:pPr>
        <w:ind w:left="1305" w:hanging="440"/>
      </w:pPr>
      <w:rPr>
        <w:rFonts w:ascii="Wingdings" w:hAnsi="Wingdings" w:hint="default"/>
      </w:rPr>
    </w:lvl>
    <w:lvl w:ilvl="2" w:tplc="04090005"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3" w:tentative="1">
      <w:start w:val="1"/>
      <w:numFmt w:val="bullet"/>
      <w:lvlText w:val=""/>
      <w:lvlJc w:val="left"/>
      <w:pPr>
        <w:ind w:left="2625" w:hanging="440"/>
      </w:pPr>
      <w:rPr>
        <w:rFonts w:ascii="Wingdings" w:hAnsi="Wingdings" w:hint="default"/>
      </w:rPr>
    </w:lvl>
    <w:lvl w:ilvl="5" w:tplc="04090005"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3" w:tentative="1">
      <w:start w:val="1"/>
      <w:numFmt w:val="bullet"/>
      <w:lvlText w:val=""/>
      <w:lvlJc w:val="left"/>
      <w:pPr>
        <w:ind w:left="3945" w:hanging="440"/>
      </w:pPr>
      <w:rPr>
        <w:rFonts w:ascii="Wingdings" w:hAnsi="Wingdings" w:hint="default"/>
      </w:rPr>
    </w:lvl>
    <w:lvl w:ilvl="8" w:tplc="04090005" w:tentative="1">
      <w:start w:val="1"/>
      <w:numFmt w:val="bullet"/>
      <w:lvlText w:val=""/>
      <w:lvlJc w:val="left"/>
      <w:pPr>
        <w:ind w:left="4385" w:hanging="440"/>
      </w:pPr>
      <w:rPr>
        <w:rFonts w:ascii="Wingdings" w:hAnsi="Wingdings" w:hint="default"/>
      </w:rPr>
    </w:lvl>
  </w:abstractNum>
  <w:abstractNum w:abstractNumId="8">
    <w:nsid w:val="19213F6B"/>
    <w:multiLevelType w:val="singleLevel"/>
    <w:tmpl w:val="19213F6B"/>
    <w:lvl w:ilvl="0">
      <w:start w:val="2"/>
      <w:numFmt w:val="chineseCounting"/>
      <w:suff w:val="nothing"/>
      <w:lvlText w:val="（%1）"/>
      <w:lvlJc w:val="left"/>
      <w:rPr>
        <w:rFonts w:hint="eastAsia"/>
      </w:rPr>
    </w:lvl>
  </w:abstractNum>
  <w:abstractNum w:abstractNumId="9">
    <w:nsid w:val="1E5A1B06"/>
    <w:multiLevelType w:val="hybridMultilevel"/>
    <w:tmpl w:val="786C4B66"/>
    <w:lvl w:ilvl="0" w:tplc="9FF28A1A">
      <w:start w:val="3"/>
      <w:numFmt w:val="japaneseCounting"/>
      <w:lvlText w:val="（%1）"/>
      <w:lvlJc w:val="left"/>
      <w:pPr>
        <w:ind w:left="720" w:hanging="720"/>
      </w:pPr>
      <w:rPr>
        <w:rFonts w:cs="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EF497D"/>
    <w:multiLevelType w:val="hybridMultilevel"/>
    <w:tmpl w:val="EBD2800A"/>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nsid w:val="3D4008DA"/>
    <w:multiLevelType w:val="hybridMultilevel"/>
    <w:tmpl w:val="72C427F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496A1E0F"/>
    <w:multiLevelType w:val="multilevel"/>
    <w:tmpl w:val="E8B64C2E"/>
    <w:lvl w:ilvl="0">
      <w:start w:val="1"/>
      <w:numFmt w:val="decimal"/>
      <w:lvlText w:val="%1"/>
      <w:lvlJc w:val="left"/>
      <w:pPr>
        <w:ind w:left="425" w:hanging="425"/>
      </w:pPr>
      <w:rPr>
        <w:rFonts w:hint="default"/>
      </w:rPr>
    </w:lvl>
    <w:lvl w:ilvl="1">
      <w:start w:val="1"/>
      <w:numFmt w:val="decimal"/>
      <w:lvlText w:val="%1.%2"/>
      <w:lvlJc w:val="left"/>
      <w:pPr>
        <w:ind w:left="992" w:hanging="567"/>
      </w:pPr>
      <w:rPr>
        <w:sz w:val="24"/>
        <w:szCs w:val="24"/>
      </w:rPr>
    </w:lvl>
    <w:lvl w:ilvl="2">
      <w:start w:val="1"/>
      <w:numFmt w:val="decimal"/>
      <w:lvlText w:val="（%3）"/>
      <w:lvlJc w:val="left"/>
      <w:pPr>
        <w:ind w:left="1291" w:hanging="440"/>
      </w:pPr>
      <w:rPr>
        <w:rFonts w:hint="eastAsia"/>
      </w:rPr>
    </w:lvl>
    <w:lvl w:ilvl="3">
      <w:start w:val="1"/>
      <w:numFmt w:val="lowerRoman"/>
      <w:lvlText w:val="%4."/>
      <w:lvlJc w:val="right"/>
      <w:pPr>
        <w:ind w:left="1716" w:hanging="440"/>
      </w:pPr>
    </w:lvl>
    <w:lvl w:ilvl="4">
      <w:start w:val="1"/>
      <w:numFmt w:val="decimal"/>
      <w:lvlText w:val="（%5）"/>
      <w:lvlJc w:val="left"/>
      <w:pPr>
        <w:ind w:left="2141" w:hanging="440"/>
      </w:pPr>
      <w:rPr>
        <w:rFonts w:hint="eastAsia"/>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58C5506F"/>
    <w:multiLevelType w:val="hybridMultilevel"/>
    <w:tmpl w:val="82603E08"/>
    <w:lvl w:ilvl="0" w:tplc="665414A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5C113AC4"/>
    <w:multiLevelType w:val="hybridMultilevel"/>
    <w:tmpl w:val="E5207F9E"/>
    <w:lvl w:ilvl="0" w:tplc="897E25F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FB40B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5D4D2C0B"/>
    <w:multiLevelType w:val="singleLevel"/>
    <w:tmpl w:val="5D4D2C0B"/>
    <w:lvl w:ilvl="0">
      <w:start w:val="1"/>
      <w:numFmt w:val="chineseCounting"/>
      <w:pStyle w:val="1"/>
      <w:suff w:val="nothing"/>
      <w:lvlText w:val="%1、"/>
      <w:lvlJc w:val="left"/>
    </w:lvl>
  </w:abstractNum>
  <w:abstractNum w:abstractNumId="17">
    <w:nsid w:val="663B3F0E"/>
    <w:multiLevelType w:val="multilevel"/>
    <w:tmpl w:val="074E7E1A"/>
    <w:lvl w:ilvl="0">
      <w:start w:val="1"/>
      <w:numFmt w:val="decimal"/>
      <w:lvlText w:val="（%1）"/>
      <w:lvlJc w:val="left"/>
      <w:pPr>
        <w:tabs>
          <w:tab w:val="left" w:pos="720"/>
        </w:tabs>
        <w:ind w:left="720" w:hanging="360"/>
      </w:pPr>
      <w:rPr>
        <w:rFonts w:asciiTheme="minorEastAsia" w:eastAsiaTheme="minorEastAsia" w:hAnsiTheme="minorEastAsia" w:cs="Times New Roman"/>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71127FED"/>
    <w:multiLevelType w:val="multilevel"/>
    <w:tmpl w:val="074E7E1A"/>
    <w:lvl w:ilvl="0">
      <w:start w:val="1"/>
      <w:numFmt w:val="decimal"/>
      <w:lvlText w:val="（%1）"/>
      <w:lvlJc w:val="left"/>
      <w:pPr>
        <w:tabs>
          <w:tab w:val="left" w:pos="720"/>
        </w:tabs>
        <w:ind w:left="720" w:hanging="360"/>
      </w:pPr>
      <w:rPr>
        <w:rFonts w:asciiTheme="minorEastAsia" w:eastAsiaTheme="minorEastAsia" w:hAnsiTheme="minorEastAsia" w:cs="Times New Roman"/>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716B68B4"/>
    <w:multiLevelType w:val="hybridMultilevel"/>
    <w:tmpl w:val="29B45502"/>
    <w:lvl w:ilvl="0" w:tplc="C92C5A10">
      <w:start w:val="1"/>
      <w:numFmt w:val="decimal"/>
      <w:lvlText w:val="（%1)"/>
      <w:lvlJc w:val="left"/>
      <w:pPr>
        <w:ind w:left="1280" w:hanging="440"/>
      </w:pPr>
      <w:rPr>
        <w:rFonts w:hint="eastAsia"/>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0">
    <w:nsid w:val="7B9F6132"/>
    <w:multiLevelType w:val="multilevel"/>
    <w:tmpl w:val="7B9F613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6"/>
  </w:num>
  <w:num w:numId="2">
    <w:abstractNumId w:val="20"/>
  </w:num>
  <w:num w:numId="3">
    <w:abstractNumId w:val="0"/>
  </w:num>
  <w:num w:numId="4">
    <w:abstractNumId w:val="1"/>
  </w:num>
  <w:num w:numId="5">
    <w:abstractNumId w:val="4"/>
  </w:num>
  <w:num w:numId="6">
    <w:abstractNumId w:val="17"/>
  </w:num>
  <w:num w:numId="7">
    <w:abstractNumId w:val="18"/>
  </w:num>
  <w:num w:numId="8">
    <w:abstractNumId w:val="3"/>
  </w:num>
  <w:num w:numId="9">
    <w:abstractNumId w:val="11"/>
  </w:num>
  <w:num w:numId="10">
    <w:abstractNumId w:val="13"/>
  </w:num>
  <w:num w:numId="11">
    <w:abstractNumId w:val="12"/>
  </w:num>
  <w:num w:numId="12">
    <w:abstractNumId w:val="10"/>
  </w:num>
  <w:num w:numId="13">
    <w:abstractNumId w:val="6"/>
  </w:num>
  <w:num w:numId="14">
    <w:abstractNumId w:val="15"/>
  </w:num>
  <w:num w:numId="15">
    <w:abstractNumId w:val="7"/>
  </w:num>
  <w:num w:numId="16">
    <w:abstractNumId w:val="19"/>
  </w:num>
  <w:num w:numId="17">
    <w:abstractNumId w:val="14"/>
  </w:num>
  <w:num w:numId="18">
    <w:abstractNumId w:val="5"/>
  </w:num>
  <w:num w:numId="19">
    <w:abstractNumId w:val="2"/>
  </w:num>
  <w:num w:numId="20">
    <w:abstractNumId w:val="8"/>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e Shen">
    <w15:presenceInfo w15:providerId="Windows Live" w15:userId="b4a0c378a6a705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NkN2M4YTBmZWM2MjUyNDg5ZGU2ZGM2NDA4YmM4NzcifQ=="/>
  </w:docVars>
  <w:rsids>
    <w:rsidRoot w:val="00967872"/>
    <w:rsid w:val="00005D23"/>
    <w:rsid w:val="00014299"/>
    <w:rsid w:val="00014D60"/>
    <w:rsid w:val="000165BD"/>
    <w:rsid w:val="0002203B"/>
    <w:rsid w:val="000270CF"/>
    <w:rsid w:val="00031FFC"/>
    <w:rsid w:val="00036D21"/>
    <w:rsid w:val="00040D5A"/>
    <w:rsid w:val="000524B8"/>
    <w:rsid w:val="00057FAA"/>
    <w:rsid w:val="000676A3"/>
    <w:rsid w:val="0007177F"/>
    <w:rsid w:val="0007617A"/>
    <w:rsid w:val="000768D3"/>
    <w:rsid w:val="00080506"/>
    <w:rsid w:val="00093AC9"/>
    <w:rsid w:val="00097194"/>
    <w:rsid w:val="000A5F84"/>
    <w:rsid w:val="000B0555"/>
    <w:rsid w:val="000B5DBD"/>
    <w:rsid w:val="000B7A83"/>
    <w:rsid w:val="000C2F2F"/>
    <w:rsid w:val="000C6A7E"/>
    <w:rsid w:val="000D4B45"/>
    <w:rsid w:val="000D6FAF"/>
    <w:rsid w:val="000E198D"/>
    <w:rsid w:val="000F125A"/>
    <w:rsid w:val="000F1B8A"/>
    <w:rsid w:val="000F372C"/>
    <w:rsid w:val="00105E57"/>
    <w:rsid w:val="00113923"/>
    <w:rsid w:val="00114760"/>
    <w:rsid w:val="00137C8B"/>
    <w:rsid w:val="00145F20"/>
    <w:rsid w:val="00167EEE"/>
    <w:rsid w:val="00172FAC"/>
    <w:rsid w:val="00183AED"/>
    <w:rsid w:val="001914C9"/>
    <w:rsid w:val="001A3AE0"/>
    <w:rsid w:val="001A3F3C"/>
    <w:rsid w:val="001B5D2A"/>
    <w:rsid w:val="001B6F7E"/>
    <w:rsid w:val="001D3F30"/>
    <w:rsid w:val="001E1952"/>
    <w:rsid w:val="001E4FC4"/>
    <w:rsid w:val="001F05FB"/>
    <w:rsid w:val="0020106D"/>
    <w:rsid w:val="002111B1"/>
    <w:rsid w:val="00214CB5"/>
    <w:rsid w:val="0021532B"/>
    <w:rsid w:val="00220D57"/>
    <w:rsid w:val="002212B8"/>
    <w:rsid w:val="00224964"/>
    <w:rsid w:val="00224EC5"/>
    <w:rsid w:val="002258DF"/>
    <w:rsid w:val="002419D5"/>
    <w:rsid w:val="00253DE4"/>
    <w:rsid w:val="002568B0"/>
    <w:rsid w:val="00282A75"/>
    <w:rsid w:val="002A0428"/>
    <w:rsid w:val="002A7FBF"/>
    <w:rsid w:val="002D13C0"/>
    <w:rsid w:val="002D169A"/>
    <w:rsid w:val="002D609B"/>
    <w:rsid w:val="002F308B"/>
    <w:rsid w:val="002F66C6"/>
    <w:rsid w:val="00304215"/>
    <w:rsid w:val="003042ED"/>
    <w:rsid w:val="00311A1B"/>
    <w:rsid w:val="00312CD8"/>
    <w:rsid w:val="00337774"/>
    <w:rsid w:val="003379EB"/>
    <w:rsid w:val="00340791"/>
    <w:rsid w:val="00343A0A"/>
    <w:rsid w:val="00356472"/>
    <w:rsid w:val="00360C8F"/>
    <w:rsid w:val="0036483D"/>
    <w:rsid w:val="00367069"/>
    <w:rsid w:val="00367E8D"/>
    <w:rsid w:val="0037164D"/>
    <w:rsid w:val="0037735A"/>
    <w:rsid w:val="00377639"/>
    <w:rsid w:val="003A1D43"/>
    <w:rsid w:val="003A6CBC"/>
    <w:rsid w:val="003C38BD"/>
    <w:rsid w:val="003C535F"/>
    <w:rsid w:val="003E717E"/>
    <w:rsid w:val="003F6DFE"/>
    <w:rsid w:val="0040302A"/>
    <w:rsid w:val="00405739"/>
    <w:rsid w:val="004131E7"/>
    <w:rsid w:val="00414510"/>
    <w:rsid w:val="004353C4"/>
    <w:rsid w:val="00445506"/>
    <w:rsid w:val="004510EA"/>
    <w:rsid w:val="004548DC"/>
    <w:rsid w:val="00454F06"/>
    <w:rsid w:val="0046218F"/>
    <w:rsid w:val="004621D5"/>
    <w:rsid w:val="00464736"/>
    <w:rsid w:val="00465115"/>
    <w:rsid w:val="00472BCD"/>
    <w:rsid w:val="00473403"/>
    <w:rsid w:val="004747E4"/>
    <w:rsid w:val="00474E38"/>
    <w:rsid w:val="00484030"/>
    <w:rsid w:val="00493F82"/>
    <w:rsid w:val="004C23C6"/>
    <w:rsid w:val="004D0980"/>
    <w:rsid w:val="004E2169"/>
    <w:rsid w:val="004E6FAF"/>
    <w:rsid w:val="00512E58"/>
    <w:rsid w:val="00556D26"/>
    <w:rsid w:val="005600C3"/>
    <w:rsid w:val="005652A4"/>
    <w:rsid w:val="00574237"/>
    <w:rsid w:val="00576FE9"/>
    <w:rsid w:val="00596937"/>
    <w:rsid w:val="005A0E64"/>
    <w:rsid w:val="005A472B"/>
    <w:rsid w:val="005B30E1"/>
    <w:rsid w:val="005B4B1B"/>
    <w:rsid w:val="005B780C"/>
    <w:rsid w:val="005D0D6A"/>
    <w:rsid w:val="005F24E0"/>
    <w:rsid w:val="005F5882"/>
    <w:rsid w:val="006004DE"/>
    <w:rsid w:val="0060467E"/>
    <w:rsid w:val="00621119"/>
    <w:rsid w:val="00630CB1"/>
    <w:rsid w:val="006323EC"/>
    <w:rsid w:val="00641040"/>
    <w:rsid w:val="00647FBE"/>
    <w:rsid w:val="0065469C"/>
    <w:rsid w:val="00654F63"/>
    <w:rsid w:val="00661108"/>
    <w:rsid w:val="006902BD"/>
    <w:rsid w:val="0069102F"/>
    <w:rsid w:val="006B021D"/>
    <w:rsid w:val="006B4AFF"/>
    <w:rsid w:val="006C2F7A"/>
    <w:rsid w:val="006D6500"/>
    <w:rsid w:val="006D6616"/>
    <w:rsid w:val="006E0082"/>
    <w:rsid w:val="006E3332"/>
    <w:rsid w:val="006F139B"/>
    <w:rsid w:val="006F4CD1"/>
    <w:rsid w:val="006F5FA7"/>
    <w:rsid w:val="006F68C6"/>
    <w:rsid w:val="007011D6"/>
    <w:rsid w:val="007102D8"/>
    <w:rsid w:val="007150FA"/>
    <w:rsid w:val="00717F7D"/>
    <w:rsid w:val="00726506"/>
    <w:rsid w:val="00743D57"/>
    <w:rsid w:val="00750869"/>
    <w:rsid w:val="007558CE"/>
    <w:rsid w:val="007643EF"/>
    <w:rsid w:val="00770621"/>
    <w:rsid w:val="00782421"/>
    <w:rsid w:val="007833D4"/>
    <w:rsid w:val="007A008E"/>
    <w:rsid w:val="007A2F65"/>
    <w:rsid w:val="007C4FB9"/>
    <w:rsid w:val="007C5B54"/>
    <w:rsid w:val="007D374F"/>
    <w:rsid w:val="007D56EF"/>
    <w:rsid w:val="007E0C61"/>
    <w:rsid w:val="007E18C8"/>
    <w:rsid w:val="007E572D"/>
    <w:rsid w:val="00806E79"/>
    <w:rsid w:val="008249F8"/>
    <w:rsid w:val="00827867"/>
    <w:rsid w:val="00832DCB"/>
    <w:rsid w:val="00862F73"/>
    <w:rsid w:val="008705FE"/>
    <w:rsid w:val="00870AAA"/>
    <w:rsid w:val="0087130F"/>
    <w:rsid w:val="008759AA"/>
    <w:rsid w:val="0087634A"/>
    <w:rsid w:val="00880F9F"/>
    <w:rsid w:val="0089017E"/>
    <w:rsid w:val="00895B77"/>
    <w:rsid w:val="008A61AA"/>
    <w:rsid w:val="008B6992"/>
    <w:rsid w:val="008C3596"/>
    <w:rsid w:val="008D1DFB"/>
    <w:rsid w:val="008E3065"/>
    <w:rsid w:val="008F3E4D"/>
    <w:rsid w:val="0090063F"/>
    <w:rsid w:val="00903360"/>
    <w:rsid w:val="00914445"/>
    <w:rsid w:val="00917161"/>
    <w:rsid w:val="00931D7F"/>
    <w:rsid w:val="009358DD"/>
    <w:rsid w:val="00941A35"/>
    <w:rsid w:val="009427C7"/>
    <w:rsid w:val="00943D0C"/>
    <w:rsid w:val="009465F4"/>
    <w:rsid w:val="00962A7C"/>
    <w:rsid w:val="00967872"/>
    <w:rsid w:val="00971B5B"/>
    <w:rsid w:val="00976098"/>
    <w:rsid w:val="0098076F"/>
    <w:rsid w:val="009855EC"/>
    <w:rsid w:val="00997691"/>
    <w:rsid w:val="009A70EA"/>
    <w:rsid w:val="009B7959"/>
    <w:rsid w:val="009C330E"/>
    <w:rsid w:val="009C7A90"/>
    <w:rsid w:val="009E2DA6"/>
    <w:rsid w:val="009F15F5"/>
    <w:rsid w:val="00A10705"/>
    <w:rsid w:val="00A11049"/>
    <w:rsid w:val="00A12776"/>
    <w:rsid w:val="00A139CB"/>
    <w:rsid w:val="00A1533B"/>
    <w:rsid w:val="00A31C1F"/>
    <w:rsid w:val="00A50D25"/>
    <w:rsid w:val="00A51FD5"/>
    <w:rsid w:val="00A547A9"/>
    <w:rsid w:val="00A5498D"/>
    <w:rsid w:val="00A56F78"/>
    <w:rsid w:val="00A6098F"/>
    <w:rsid w:val="00A61CC6"/>
    <w:rsid w:val="00A61E8C"/>
    <w:rsid w:val="00A65B3C"/>
    <w:rsid w:val="00A668F1"/>
    <w:rsid w:val="00A7070D"/>
    <w:rsid w:val="00A74E6E"/>
    <w:rsid w:val="00A94E1D"/>
    <w:rsid w:val="00AC61E8"/>
    <w:rsid w:val="00AD01C9"/>
    <w:rsid w:val="00AD04F9"/>
    <w:rsid w:val="00AE73B0"/>
    <w:rsid w:val="00AF2121"/>
    <w:rsid w:val="00B17694"/>
    <w:rsid w:val="00B17FAE"/>
    <w:rsid w:val="00B254FF"/>
    <w:rsid w:val="00B35AE6"/>
    <w:rsid w:val="00B47BED"/>
    <w:rsid w:val="00B66FB7"/>
    <w:rsid w:val="00B70D7C"/>
    <w:rsid w:val="00B73C81"/>
    <w:rsid w:val="00B84AEF"/>
    <w:rsid w:val="00B85DF0"/>
    <w:rsid w:val="00B85F94"/>
    <w:rsid w:val="00B93E8D"/>
    <w:rsid w:val="00B970E0"/>
    <w:rsid w:val="00BA0E2B"/>
    <w:rsid w:val="00BB6217"/>
    <w:rsid w:val="00BC09C7"/>
    <w:rsid w:val="00BD390C"/>
    <w:rsid w:val="00BD4F88"/>
    <w:rsid w:val="00BE0670"/>
    <w:rsid w:val="00BF150D"/>
    <w:rsid w:val="00BF5F0A"/>
    <w:rsid w:val="00BF676F"/>
    <w:rsid w:val="00C00F86"/>
    <w:rsid w:val="00C15DF9"/>
    <w:rsid w:val="00C44B95"/>
    <w:rsid w:val="00C51C4B"/>
    <w:rsid w:val="00C5290D"/>
    <w:rsid w:val="00C5377E"/>
    <w:rsid w:val="00C54E0A"/>
    <w:rsid w:val="00C572FA"/>
    <w:rsid w:val="00C62987"/>
    <w:rsid w:val="00C644B7"/>
    <w:rsid w:val="00C65184"/>
    <w:rsid w:val="00C71C85"/>
    <w:rsid w:val="00C831CD"/>
    <w:rsid w:val="00C92054"/>
    <w:rsid w:val="00C941F8"/>
    <w:rsid w:val="00CA5EB8"/>
    <w:rsid w:val="00CB7BA9"/>
    <w:rsid w:val="00CC06D4"/>
    <w:rsid w:val="00CC4EFB"/>
    <w:rsid w:val="00CC6B3E"/>
    <w:rsid w:val="00CC7F5B"/>
    <w:rsid w:val="00CD06D9"/>
    <w:rsid w:val="00CE574A"/>
    <w:rsid w:val="00CE780F"/>
    <w:rsid w:val="00CF081E"/>
    <w:rsid w:val="00CF30A0"/>
    <w:rsid w:val="00CF7095"/>
    <w:rsid w:val="00D0017D"/>
    <w:rsid w:val="00D05E97"/>
    <w:rsid w:val="00D30648"/>
    <w:rsid w:val="00D30BF6"/>
    <w:rsid w:val="00D34952"/>
    <w:rsid w:val="00D3583A"/>
    <w:rsid w:val="00D36E44"/>
    <w:rsid w:val="00D374DF"/>
    <w:rsid w:val="00D46FEF"/>
    <w:rsid w:val="00D54487"/>
    <w:rsid w:val="00D66A4C"/>
    <w:rsid w:val="00D852CF"/>
    <w:rsid w:val="00D87AAA"/>
    <w:rsid w:val="00D92F19"/>
    <w:rsid w:val="00DA2559"/>
    <w:rsid w:val="00DD1DA3"/>
    <w:rsid w:val="00DD49AC"/>
    <w:rsid w:val="00DE00E8"/>
    <w:rsid w:val="00DE63A5"/>
    <w:rsid w:val="00E02F97"/>
    <w:rsid w:val="00E03F28"/>
    <w:rsid w:val="00E0699C"/>
    <w:rsid w:val="00E11BC1"/>
    <w:rsid w:val="00E23BB0"/>
    <w:rsid w:val="00E31E50"/>
    <w:rsid w:val="00E41E23"/>
    <w:rsid w:val="00E5715E"/>
    <w:rsid w:val="00E728B6"/>
    <w:rsid w:val="00E91116"/>
    <w:rsid w:val="00E94492"/>
    <w:rsid w:val="00EA0BED"/>
    <w:rsid w:val="00EA2A69"/>
    <w:rsid w:val="00EB0BC4"/>
    <w:rsid w:val="00EC2207"/>
    <w:rsid w:val="00ED4F83"/>
    <w:rsid w:val="00ED50E3"/>
    <w:rsid w:val="00ED73F1"/>
    <w:rsid w:val="00ED7CD5"/>
    <w:rsid w:val="00EE5F68"/>
    <w:rsid w:val="00EF0D47"/>
    <w:rsid w:val="00F00AD4"/>
    <w:rsid w:val="00F02AEC"/>
    <w:rsid w:val="00F11F19"/>
    <w:rsid w:val="00F143D7"/>
    <w:rsid w:val="00F17919"/>
    <w:rsid w:val="00F21B60"/>
    <w:rsid w:val="00F30CD7"/>
    <w:rsid w:val="00F31F92"/>
    <w:rsid w:val="00F3266F"/>
    <w:rsid w:val="00F42271"/>
    <w:rsid w:val="00F5736E"/>
    <w:rsid w:val="00F66649"/>
    <w:rsid w:val="00F842C8"/>
    <w:rsid w:val="00F92964"/>
    <w:rsid w:val="00F94ADE"/>
    <w:rsid w:val="00FA1340"/>
    <w:rsid w:val="00FB158E"/>
    <w:rsid w:val="00FB2B9B"/>
    <w:rsid w:val="00FD1166"/>
    <w:rsid w:val="00FD299C"/>
    <w:rsid w:val="00FE10FB"/>
    <w:rsid w:val="00FE6B06"/>
    <w:rsid w:val="02A32170"/>
    <w:rsid w:val="02AD33D2"/>
    <w:rsid w:val="044C205B"/>
    <w:rsid w:val="06184159"/>
    <w:rsid w:val="082C1123"/>
    <w:rsid w:val="086352D4"/>
    <w:rsid w:val="0D79395B"/>
    <w:rsid w:val="124628FB"/>
    <w:rsid w:val="16487ACC"/>
    <w:rsid w:val="169816F2"/>
    <w:rsid w:val="1A9F4CB3"/>
    <w:rsid w:val="1C7E031B"/>
    <w:rsid w:val="20D86EBF"/>
    <w:rsid w:val="23D44D56"/>
    <w:rsid w:val="254F3F61"/>
    <w:rsid w:val="287B027E"/>
    <w:rsid w:val="2F3D07C8"/>
    <w:rsid w:val="31200ED3"/>
    <w:rsid w:val="38E627E6"/>
    <w:rsid w:val="3C755DBB"/>
    <w:rsid w:val="4B4B399C"/>
    <w:rsid w:val="4CA809EA"/>
    <w:rsid w:val="4D1A77B8"/>
    <w:rsid w:val="4DAB19D2"/>
    <w:rsid w:val="4DBA1EEE"/>
    <w:rsid w:val="51381322"/>
    <w:rsid w:val="54A41E76"/>
    <w:rsid w:val="57ED250A"/>
    <w:rsid w:val="59141452"/>
    <w:rsid w:val="63085638"/>
    <w:rsid w:val="6DD508F2"/>
    <w:rsid w:val="6E354A25"/>
    <w:rsid w:val="6FCF065C"/>
    <w:rsid w:val="700D6170"/>
    <w:rsid w:val="755F676F"/>
    <w:rsid w:val="760B509D"/>
    <w:rsid w:val="7A2A728F"/>
    <w:rsid w:val="7BF42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D0980"/>
    <w:pPr>
      <w:widowControl w:val="0"/>
      <w:jc w:val="both"/>
    </w:pPr>
    <w:rPr>
      <w:rFonts w:ascii="Calibri" w:eastAsia="宋体" w:hAnsi="Calibri" w:cs="Times New Roman"/>
      <w:kern w:val="2"/>
      <w:sz w:val="21"/>
      <w:szCs w:val="22"/>
    </w:rPr>
  </w:style>
  <w:style w:type="paragraph" w:styleId="1">
    <w:name w:val="heading 1"/>
    <w:basedOn w:val="a"/>
    <w:next w:val="a"/>
    <w:uiPriority w:val="9"/>
    <w:qFormat/>
    <w:rsid w:val="004D0980"/>
    <w:pPr>
      <w:keepNext/>
      <w:keepLines/>
      <w:numPr>
        <w:numId w:val="1"/>
      </w:numPr>
      <w:spacing w:before="340" w:after="330" w:line="360" w:lineRule="auto"/>
      <w:outlineLvl w:val="0"/>
    </w:pPr>
    <w:rPr>
      <w:rFonts w:asciiTheme="minorEastAsia" w:hAnsiTheme="minorEastAsia" w:cs="宋体"/>
      <w:b/>
      <w:kern w:val="44"/>
      <w:sz w:val="32"/>
      <w:szCs w:val="28"/>
    </w:rPr>
  </w:style>
  <w:style w:type="paragraph" w:styleId="2">
    <w:name w:val="heading 2"/>
    <w:basedOn w:val="a"/>
    <w:next w:val="a"/>
    <w:uiPriority w:val="9"/>
    <w:unhideWhenUsed/>
    <w:qFormat/>
    <w:rsid w:val="004D0980"/>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rsid w:val="004D098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D098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4D098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4D0980"/>
    <w:pPr>
      <w:ind w:leftChars="1200" w:left="2520"/>
    </w:pPr>
  </w:style>
  <w:style w:type="paragraph" w:styleId="a3">
    <w:name w:val="Normal Indent"/>
    <w:basedOn w:val="a"/>
    <w:link w:val="Char"/>
    <w:qFormat/>
    <w:rsid w:val="004D0980"/>
    <w:pPr>
      <w:ind w:firstLine="420"/>
    </w:pPr>
    <w:rPr>
      <w:rFonts w:ascii="Times New Roman" w:hAnsi="Times New Roman"/>
      <w:szCs w:val="24"/>
    </w:rPr>
  </w:style>
  <w:style w:type="paragraph" w:styleId="a4">
    <w:name w:val="annotation text"/>
    <w:basedOn w:val="a"/>
    <w:link w:val="Char0"/>
    <w:uiPriority w:val="99"/>
    <w:unhideWhenUsed/>
    <w:qFormat/>
    <w:rsid w:val="004D0980"/>
    <w:pPr>
      <w:jc w:val="left"/>
    </w:pPr>
  </w:style>
  <w:style w:type="paragraph" w:styleId="a5">
    <w:name w:val="Body Text"/>
    <w:basedOn w:val="a"/>
    <w:link w:val="Char1"/>
    <w:uiPriority w:val="99"/>
    <w:qFormat/>
    <w:rsid w:val="004D0980"/>
    <w:pPr>
      <w:adjustRightInd w:val="0"/>
      <w:spacing w:after="120" w:line="300" w:lineRule="auto"/>
      <w:ind w:firstLineChars="200" w:firstLine="480"/>
      <w:textAlignment w:val="baseline"/>
    </w:pPr>
    <w:rPr>
      <w:rFonts w:ascii="Times New Roman" w:hAnsi="Times New Roman"/>
      <w:kern w:val="0"/>
      <w:sz w:val="24"/>
      <w:szCs w:val="20"/>
    </w:rPr>
  </w:style>
  <w:style w:type="paragraph" w:styleId="50">
    <w:name w:val="toc 5"/>
    <w:basedOn w:val="a"/>
    <w:next w:val="a"/>
    <w:uiPriority w:val="39"/>
    <w:unhideWhenUsed/>
    <w:qFormat/>
    <w:rsid w:val="004D0980"/>
    <w:pPr>
      <w:ind w:leftChars="800" w:left="1680"/>
    </w:pPr>
  </w:style>
  <w:style w:type="paragraph" w:styleId="30">
    <w:name w:val="toc 3"/>
    <w:basedOn w:val="a"/>
    <w:next w:val="a"/>
    <w:uiPriority w:val="39"/>
    <w:unhideWhenUsed/>
    <w:qFormat/>
    <w:rsid w:val="004D0980"/>
    <w:pPr>
      <w:ind w:leftChars="400" w:left="840"/>
    </w:pPr>
  </w:style>
  <w:style w:type="paragraph" w:styleId="8">
    <w:name w:val="toc 8"/>
    <w:basedOn w:val="a"/>
    <w:next w:val="a"/>
    <w:uiPriority w:val="39"/>
    <w:unhideWhenUsed/>
    <w:qFormat/>
    <w:rsid w:val="004D0980"/>
    <w:pPr>
      <w:ind w:leftChars="1400" w:left="2940"/>
    </w:pPr>
  </w:style>
  <w:style w:type="paragraph" w:styleId="a6">
    <w:name w:val="Balloon Text"/>
    <w:basedOn w:val="a"/>
    <w:link w:val="Char2"/>
    <w:uiPriority w:val="99"/>
    <w:unhideWhenUsed/>
    <w:qFormat/>
    <w:rsid w:val="004D0980"/>
    <w:rPr>
      <w:sz w:val="18"/>
      <w:szCs w:val="18"/>
    </w:rPr>
  </w:style>
  <w:style w:type="paragraph" w:styleId="a7">
    <w:name w:val="footer"/>
    <w:basedOn w:val="a"/>
    <w:link w:val="Char3"/>
    <w:uiPriority w:val="99"/>
    <w:unhideWhenUsed/>
    <w:qFormat/>
    <w:rsid w:val="004D0980"/>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4D098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D0980"/>
  </w:style>
  <w:style w:type="paragraph" w:styleId="40">
    <w:name w:val="toc 4"/>
    <w:basedOn w:val="a"/>
    <w:next w:val="a"/>
    <w:uiPriority w:val="39"/>
    <w:unhideWhenUsed/>
    <w:qFormat/>
    <w:rsid w:val="004D0980"/>
    <w:pPr>
      <w:ind w:leftChars="600" w:left="1260"/>
    </w:pPr>
  </w:style>
  <w:style w:type="paragraph" w:styleId="6">
    <w:name w:val="toc 6"/>
    <w:basedOn w:val="a"/>
    <w:next w:val="a"/>
    <w:uiPriority w:val="39"/>
    <w:unhideWhenUsed/>
    <w:qFormat/>
    <w:rsid w:val="004D0980"/>
    <w:pPr>
      <w:ind w:leftChars="1000" w:left="2100"/>
    </w:pPr>
  </w:style>
  <w:style w:type="paragraph" w:styleId="20">
    <w:name w:val="toc 2"/>
    <w:basedOn w:val="a"/>
    <w:next w:val="a"/>
    <w:uiPriority w:val="39"/>
    <w:unhideWhenUsed/>
    <w:qFormat/>
    <w:rsid w:val="004D0980"/>
    <w:pPr>
      <w:ind w:leftChars="200" w:left="420"/>
    </w:pPr>
  </w:style>
  <w:style w:type="paragraph" w:styleId="9">
    <w:name w:val="toc 9"/>
    <w:basedOn w:val="a"/>
    <w:next w:val="a"/>
    <w:uiPriority w:val="39"/>
    <w:unhideWhenUsed/>
    <w:qFormat/>
    <w:rsid w:val="004D0980"/>
    <w:pPr>
      <w:ind w:leftChars="1600" w:left="3360"/>
    </w:pPr>
  </w:style>
  <w:style w:type="paragraph" w:styleId="a9">
    <w:name w:val="annotation subject"/>
    <w:basedOn w:val="a4"/>
    <w:next w:val="a4"/>
    <w:link w:val="Char5"/>
    <w:uiPriority w:val="99"/>
    <w:unhideWhenUsed/>
    <w:qFormat/>
    <w:rsid w:val="004D0980"/>
    <w:rPr>
      <w:b/>
      <w:bCs/>
    </w:rPr>
  </w:style>
  <w:style w:type="table" w:styleId="aa">
    <w:name w:val="Table Grid"/>
    <w:basedOn w:val="a1"/>
    <w:uiPriority w:val="39"/>
    <w:qFormat/>
    <w:rsid w:val="004D09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4D0980"/>
    <w:rPr>
      <w:color w:val="0563C1" w:themeColor="hyperlink"/>
      <w:u w:val="single"/>
    </w:rPr>
  </w:style>
  <w:style w:type="character" w:styleId="ac">
    <w:name w:val="annotation reference"/>
    <w:basedOn w:val="a0"/>
    <w:uiPriority w:val="99"/>
    <w:unhideWhenUsed/>
    <w:qFormat/>
    <w:rsid w:val="004D0980"/>
    <w:rPr>
      <w:sz w:val="21"/>
      <w:szCs w:val="21"/>
    </w:rPr>
  </w:style>
  <w:style w:type="character" w:customStyle="1" w:styleId="Char4">
    <w:name w:val="页眉 Char"/>
    <w:basedOn w:val="a0"/>
    <w:link w:val="a8"/>
    <w:uiPriority w:val="99"/>
    <w:qFormat/>
    <w:rsid w:val="004D0980"/>
    <w:rPr>
      <w:sz w:val="18"/>
      <w:szCs w:val="18"/>
    </w:rPr>
  </w:style>
  <w:style w:type="character" w:customStyle="1" w:styleId="Char3">
    <w:name w:val="页脚 Char"/>
    <w:basedOn w:val="a0"/>
    <w:link w:val="a7"/>
    <w:uiPriority w:val="99"/>
    <w:qFormat/>
    <w:rsid w:val="004D0980"/>
    <w:rPr>
      <w:sz w:val="18"/>
      <w:szCs w:val="18"/>
    </w:rPr>
  </w:style>
  <w:style w:type="character" w:customStyle="1" w:styleId="Char">
    <w:name w:val="正文缩进 Char"/>
    <w:link w:val="a3"/>
    <w:qFormat/>
    <w:rsid w:val="004D0980"/>
    <w:rPr>
      <w:rFonts w:ascii="Times New Roman" w:eastAsia="宋体" w:hAnsi="Times New Roman" w:cs="Times New Roman"/>
      <w:szCs w:val="24"/>
    </w:rPr>
  </w:style>
  <w:style w:type="character" w:customStyle="1" w:styleId="ad">
    <w:name w:val="列表段落 字符"/>
    <w:link w:val="11"/>
    <w:qFormat/>
    <w:locked/>
    <w:rsid w:val="004D0980"/>
    <w:rPr>
      <w:rFonts w:ascii="Calibri" w:hAnsi="Calibri"/>
    </w:rPr>
  </w:style>
  <w:style w:type="paragraph" w:customStyle="1" w:styleId="11">
    <w:name w:val="列出段落1"/>
    <w:basedOn w:val="a"/>
    <w:link w:val="ad"/>
    <w:qFormat/>
    <w:rsid w:val="004D0980"/>
    <w:pPr>
      <w:ind w:firstLineChars="200" w:firstLine="420"/>
    </w:pPr>
    <w:rPr>
      <w:rFonts w:eastAsiaTheme="minorEastAsia" w:cstheme="minorBidi"/>
    </w:rPr>
  </w:style>
  <w:style w:type="paragraph" w:customStyle="1" w:styleId="21">
    <w:name w:val="列出段落2"/>
    <w:basedOn w:val="a"/>
    <w:qFormat/>
    <w:rsid w:val="004D0980"/>
    <w:pPr>
      <w:ind w:firstLineChars="200" w:firstLine="420"/>
    </w:pPr>
    <w:rPr>
      <w:rFonts w:ascii="Times New Roman" w:hAnsi="Times New Roman"/>
    </w:rPr>
  </w:style>
  <w:style w:type="character" w:customStyle="1" w:styleId="Char0">
    <w:name w:val="批注文字 Char"/>
    <w:basedOn w:val="a0"/>
    <w:link w:val="a4"/>
    <w:uiPriority w:val="99"/>
    <w:semiHidden/>
    <w:qFormat/>
    <w:rsid w:val="004D0980"/>
    <w:rPr>
      <w:rFonts w:ascii="Calibri" w:eastAsia="宋体" w:hAnsi="Calibri" w:cs="Times New Roman"/>
    </w:rPr>
  </w:style>
  <w:style w:type="character" w:customStyle="1" w:styleId="Char5">
    <w:name w:val="批注主题 Char"/>
    <w:basedOn w:val="Char0"/>
    <w:link w:val="a9"/>
    <w:uiPriority w:val="99"/>
    <w:semiHidden/>
    <w:qFormat/>
    <w:rsid w:val="004D0980"/>
    <w:rPr>
      <w:rFonts w:ascii="Calibri" w:eastAsia="宋体" w:hAnsi="Calibri" w:cs="Times New Roman"/>
      <w:b/>
      <w:bCs/>
    </w:rPr>
  </w:style>
  <w:style w:type="character" w:customStyle="1" w:styleId="Char2">
    <w:name w:val="批注框文本 Char"/>
    <w:basedOn w:val="a0"/>
    <w:link w:val="a6"/>
    <w:uiPriority w:val="99"/>
    <w:semiHidden/>
    <w:qFormat/>
    <w:rsid w:val="004D0980"/>
    <w:rPr>
      <w:rFonts w:ascii="Calibri" w:eastAsia="宋体" w:hAnsi="Calibri" w:cs="Times New Roman"/>
      <w:sz w:val="18"/>
      <w:szCs w:val="18"/>
    </w:rPr>
  </w:style>
  <w:style w:type="paragraph" w:customStyle="1" w:styleId="12">
    <w:name w:val="列表段落1"/>
    <w:basedOn w:val="a"/>
    <w:uiPriority w:val="34"/>
    <w:qFormat/>
    <w:rsid w:val="004D0980"/>
    <w:pPr>
      <w:ind w:firstLineChars="200" w:firstLine="420"/>
    </w:pPr>
  </w:style>
  <w:style w:type="paragraph" w:styleId="ae">
    <w:name w:val="List Paragraph"/>
    <w:basedOn w:val="a"/>
    <w:link w:val="Char6"/>
    <w:uiPriority w:val="99"/>
    <w:qFormat/>
    <w:rsid w:val="004D0980"/>
    <w:pPr>
      <w:ind w:firstLineChars="200" w:firstLine="420"/>
    </w:pPr>
  </w:style>
  <w:style w:type="character" w:customStyle="1" w:styleId="5Char">
    <w:name w:val="标题 5 Char"/>
    <w:basedOn w:val="a0"/>
    <w:link w:val="5"/>
    <w:uiPriority w:val="9"/>
    <w:semiHidden/>
    <w:qFormat/>
    <w:rsid w:val="004D0980"/>
    <w:rPr>
      <w:rFonts w:ascii="Calibri" w:hAnsi="Calibri"/>
      <w:b/>
      <w:bCs/>
      <w:kern w:val="2"/>
      <w:sz w:val="28"/>
      <w:szCs w:val="28"/>
    </w:rPr>
  </w:style>
  <w:style w:type="character" w:customStyle="1" w:styleId="Char1">
    <w:name w:val="正文文本 Char"/>
    <w:link w:val="a5"/>
    <w:uiPriority w:val="99"/>
    <w:qFormat/>
    <w:rsid w:val="004D0980"/>
    <w:rPr>
      <w:sz w:val="24"/>
    </w:rPr>
  </w:style>
  <w:style w:type="character" w:customStyle="1" w:styleId="13">
    <w:name w:val="正文文本 字符1"/>
    <w:basedOn w:val="a0"/>
    <w:uiPriority w:val="99"/>
    <w:semiHidden/>
    <w:qFormat/>
    <w:rsid w:val="004D0980"/>
    <w:rPr>
      <w:rFonts w:ascii="Calibri" w:hAnsi="Calibri"/>
      <w:kern w:val="2"/>
      <w:sz w:val="21"/>
      <w:szCs w:val="22"/>
    </w:rPr>
  </w:style>
  <w:style w:type="paragraph" w:customStyle="1" w:styleId="TOC1">
    <w:name w:val="TOC 标题1"/>
    <w:basedOn w:val="1"/>
    <w:next w:val="a"/>
    <w:uiPriority w:val="39"/>
    <w:unhideWhenUsed/>
    <w:qFormat/>
    <w:rsid w:val="004D0980"/>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character" w:customStyle="1" w:styleId="Char6">
    <w:name w:val="列出段落 Char"/>
    <w:link w:val="ae"/>
    <w:uiPriority w:val="99"/>
    <w:qFormat/>
    <w:locked/>
    <w:rsid w:val="004D0980"/>
    <w:rPr>
      <w:rFonts w:ascii="Calibri" w:hAnsi="Calibri"/>
      <w:kern w:val="2"/>
      <w:sz w:val="21"/>
      <w:szCs w:val="22"/>
    </w:rPr>
  </w:style>
  <w:style w:type="paragraph" w:customStyle="1" w:styleId="xl27">
    <w:name w:val="xl27"/>
    <w:basedOn w:val="a"/>
    <w:qFormat/>
    <w:rsid w:val="004D098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等线" w:hAnsi="宋体"/>
      <w:szCs w:val="21"/>
    </w:rPr>
  </w:style>
  <w:style w:type="character" w:customStyle="1" w:styleId="4Char">
    <w:name w:val="标题 4 Char"/>
    <w:basedOn w:val="a0"/>
    <w:link w:val="4"/>
    <w:uiPriority w:val="9"/>
    <w:qFormat/>
    <w:rsid w:val="004D0980"/>
    <w:rPr>
      <w:rFonts w:asciiTheme="majorHAnsi" w:eastAsiaTheme="majorEastAsia" w:hAnsiTheme="majorHAnsi" w:cstheme="majorBidi"/>
      <w:b/>
      <w:bCs/>
      <w:kern w:val="2"/>
      <w:sz w:val="28"/>
      <w:szCs w:val="28"/>
    </w:rPr>
  </w:style>
  <w:style w:type="character" w:customStyle="1" w:styleId="3Char">
    <w:name w:val="标题 3 Char"/>
    <w:basedOn w:val="a0"/>
    <w:link w:val="3"/>
    <w:uiPriority w:val="9"/>
    <w:qFormat/>
    <w:rsid w:val="004D0980"/>
    <w:rPr>
      <w:rFonts w:ascii="Calibri" w:hAnsi="Calibri"/>
      <w:b/>
      <w:bCs/>
      <w:kern w:val="2"/>
      <w:sz w:val="32"/>
      <w:szCs w:val="32"/>
    </w:rPr>
  </w:style>
  <w:style w:type="character" w:customStyle="1" w:styleId="nzt5k">
    <w:name w:val="nzt5k"/>
    <w:basedOn w:val="a0"/>
    <w:qFormat/>
    <w:rsid w:val="004D0980"/>
  </w:style>
  <w:style w:type="paragraph" w:styleId="af">
    <w:name w:val="Revision"/>
    <w:hidden/>
    <w:uiPriority w:val="99"/>
    <w:semiHidden/>
    <w:rsid w:val="000D4B45"/>
    <w:rPr>
      <w:rFonts w:ascii="Calibri" w:eastAsia="宋体" w:hAnsi="Calibri" w:cs="Times New Roman"/>
      <w:kern w:val="2"/>
      <w:sz w:val="21"/>
      <w:szCs w:val="22"/>
    </w:rPr>
  </w:style>
  <w:style w:type="paragraph" w:styleId="af0">
    <w:name w:val="toa heading"/>
    <w:basedOn w:val="a"/>
    <w:next w:val="a"/>
    <w:uiPriority w:val="99"/>
    <w:unhideWhenUsed/>
    <w:qFormat/>
    <w:rsid w:val="00454F06"/>
    <w:pPr>
      <w:widowControl/>
      <w:spacing w:before="120"/>
      <w:jc w:val="left"/>
    </w:pPr>
    <w:rPr>
      <w:rFonts w:ascii="Arial" w:hAnsi="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baidu.com/item/%E5%A4%9A%E5%AA%92%E4%BD%93%E4%BF%A1%E6%81%AF/0?fromModule=lemma_in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VOD/0?fromModule=lemma_inlin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baike.baidu.com/item/VOD/0?fromModule=lemma_inlink" TargetMode="External"/><Relationship Id="rId4" Type="http://schemas.microsoft.com/office/2007/relationships/stylesWithEffects" Target="stylesWithEffects.xml"/><Relationship Id="rId9" Type="http://schemas.openxmlformats.org/officeDocument/2006/relationships/hyperlink" Target="https://baike.baidu.com/item/VOD/0?fromModule=lemma_inlink"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3C59-7362-413C-B172-E5116B84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1049</Words>
  <Characters>5985</Characters>
  <Application>Microsoft Office Word</Application>
  <DocSecurity>0</DocSecurity>
  <Lines>49</Lines>
  <Paragraphs>14</Paragraphs>
  <ScaleCrop>false</ScaleCrop>
  <Company>Microsoft</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钟老板</dc:creator>
  <cp:lastModifiedBy>xb21cn</cp:lastModifiedBy>
  <cp:revision>30</cp:revision>
  <dcterms:created xsi:type="dcterms:W3CDTF">2024-08-20T05:49:00Z</dcterms:created>
  <dcterms:modified xsi:type="dcterms:W3CDTF">2024-08-26T06:45:00Z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8482EA5AED6F4145885BAD6332AE2F4A_13</vt:lpwstr>
  </property>
</Properties>
</file>