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2D161">
      <w:pPr>
        <w:ind w:firstLine="422" w:firstLineChars="200"/>
        <w:rPr>
          <w:rFonts w:hint="eastAsia" w:ascii="宋体" w:hAnsi="宋体" w:cs="宋体"/>
          <w:bCs/>
          <w:szCs w:val="21"/>
        </w:rPr>
      </w:pPr>
      <w:bookmarkStart w:id="0" w:name="_GoBack"/>
      <w:r>
        <w:rPr>
          <w:rFonts w:hint="eastAsia" w:ascii="宋体" w:hAnsi="宋体" w:cs="宋体"/>
          <w:b/>
          <w:bCs/>
          <w:szCs w:val="21"/>
        </w:rPr>
        <w:t>附件1：采购项目概况</w:t>
      </w:r>
    </w:p>
    <w:bookmarkEnd w:id="0"/>
    <w:p w14:paraId="1CEECB9C">
      <w:pPr>
        <w:ind w:firstLine="643" w:firstLineChars="200"/>
        <w:jc w:val="center"/>
        <w:rPr>
          <w:rFonts w:hint="eastAsia" w:ascii="宋体" w:hAnsi="宋体" w:cs="宋体"/>
          <w:bCs/>
          <w:szCs w:val="21"/>
        </w:rPr>
      </w:pPr>
      <w:r>
        <w:rPr>
          <w:rFonts w:hint="eastAsia" w:ascii="宋体" w:hAnsi="宋体" w:cs="宋体"/>
          <w:b/>
          <w:bCs/>
          <w:sz w:val="32"/>
          <w:szCs w:val="32"/>
        </w:rPr>
        <w:t>采购项目概况</w:t>
      </w:r>
    </w:p>
    <w:p w14:paraId="2D115C1A">
      <w:pPr>
        <w:ind w:firstLine="420" w:firstLineChars="200"/>
        <w:rPr>
          <w:rFonts w:hint="eastAsia" w:ascii="宋体" w:hAnsi="宋体" w:cs="宋体"/>
          <w:bCs/>
          <w:iCs/>
          <w:szCs w:val="21"/>
        </w:rPr>
      </w:pPr>
      <w:r>
        <w:rPr>
          <w:rFonts w:hint="eastAsia" w:ascii="宋体" w:hAnsi="宋体" w:cs="宋体"/>
          <w:bCs/>
          <w:iCs/>
          <w:szCs w:val="21"/>
        </w:rPr>
        <w:t>1.采购项目名称：</w:t>
      </w:r>
      <w:r>
        <w:rPr>
          <w:rFonts w:ascii="宋体" w:hAnsi="宋体" w:cs="宋体"/>
          <w:iCs/>
          <w:szCs w:val="21"/>
          <w:u w:val="single"/>
        </w:rPr>
        <w:t xml:space="preserve"> </w:t>
      </w:r>
      <w:r>
        <w:rPr>
          <w:rFonts w:hint="eastAsia" w:ascii="宋体" w:hAnsi="宋体" w:cs="宋体"/>
          <w:iCs/>
          <w:szCs w:val="21"/>
          <w:u w:val="single"/>
        </w:rPr>
        <w:t>广州市托育综合服务中心运营服务商项目</w:t>
      </w:r>
      <w:r>
        <w:rPr>
          <w:rFonts w:ascii="宋体" w:hAnsi="宋体" w:cs="宋体"/>
          <w:iCs/>
          <w:szCs w:val="21"/>
          <w:u w:val="single"/>
        </w:rPr>
        <w:t xml:space="preserve"> </w:t>
      </w:r>
    </w:p>
    <w:p w14:paraId="4CBF0D41">
      <w:pPr>
        <w:ind w:firstLine="420" w:firstLineChars="200"/>
        <w:rPr>
          <w:rFonts w:hint="eastAsia" w:ascii="宋体" w:hAnsi="宋体" w:cs="宋体"/>
          <w:bCs/>
          <w:iCs/>
          <w:szCs w:val="21"/>
          <w:u w:val="single"/>
        </w:rPr>
      </w:pPr>
      <w:r>
        <w:rPr>
          <w:rFonts w:hint="eastAsia" w:ascii="宋体" w:hAnsi="宋体" w:cs="宋体"/>
          <w:bCs/>
          <w:iCs/>
          <w:szCs w:val="21"/>
        </w:rPr>
        <w:t>2.采购人名称：</w:t>
      </w:r>
      <w:r>
        <w:rPr>
          <w:rFonts w:hint="eastAsia" w:ascii="宋体" w:hAnsi="宋体" w:cs="宋体"/>
          <w:bCs/>
          <w:iCs/>
          <w:szCs w:val="21"/>
          <w:u w:val="single"/>
        </w:rPr>
        <w:t>广州医科大学附属妇女儿童医疗中心</w:t>
      </w:r>
    </w:p>
    <w:p w14:paraId="5D358FD6">
      <w:pPr>
        <w:ind w:firstLine="420" w:firstLineChars="200"/>
        <w:rPr>
          <w:rFonts w:hint="eastAsia" w:ascii="宋体" w:hAnsi="宋体" w:cs="宋体"/>
          <w:iCs/>
          <w:szCs w:val="21"/>
        </w:rPr>
      </w:pPr>
      <w:r>
        <w:rPr>
          <w:rFonts w:hint="eastAsia" w:ascii="宋体" w:hAnsi="宋体" w:cs="宋体"/>
          <w:iCs/>
          <w:szCs w:val="21"/>
        </w:rPr>
        <w:t>3.采购项目概况：</w:t>
      </w:r>
    </w:p>
    <w:p w14:paraId="0AF17CE9">
      <w:pPr>
        <w:ind w:firstLine="422" w:firstLineChars="200"/>
        <w:rPr>
          <w:rFonts w:ascii="宋体" w:hAnsi="宋体" w:cs="宋体"/>
          <w:szCs w:val="21"/>
        </w:rPr>
      </w:pPr>
      <w:r>
        <w:rPr>
          <w:rFonts w:hint="eastAsia" w:ascii="宋体" w:hAnsi="宋体" w:cs="宋体"/>
          <w:b/>
          <w:bCs/>
          <w:szCs w:val="21"/>
        </w:rPr>
        <w:t>项目背景：</w:t>
      </w:r>
      <w:r>
        <w:rPr>
          <w:rFonts w:hint="eastAsia" w:ascii="宋体" w:hAnsi="宋体" w:cs="宋体"/>
          <w:bCs/>
          <w:szCs w:val="21"/>
        </w:rPr>
        <w:t>根据国家和省文件要求，到2025年每个地级以上市至少建成1所市级示范性托育综合服务中心，</w:t>
      </w:r>
      <w:r>
        <w:rPr>
          <w:rFonts w:hint="eastAsia" w:ascii="宋体" w:hAnsi="宋体" w:cs="宋体"/>
          <w:bCs/>
          <w:iCs/>
          <w:szCs w:val="21"/>
        </w:rPr>
        <w:t>广州医科大学附属妇女儿童医疗中心</w:t>
      </w:r>
      <w:r>
        <w:rPr>
          <w:rFonts w:hint="eastAsia" w:ascii="宋体" w:hAnsi="宋体" w:cs="宋体"/>
          <w:bCs/>
          <w:szCs w:val="21"/>
        </w:rPr>
        <w:t>负责</w:t>
      </w:r>
      <w:r>
        <w:rPr>
          <w:rFonts w:ascii="宋体" w:hAnsi="宋体" w:cs="宋体"/>
          <w:bCs/>
          <w:szCs w:val="21"/>
        </w:rPr>
        <w:t>承建</w:t>
      </w:r>
      <w:r>
        <w:rPr>
          <w:rFonts w:hint="eastAsia" w:ascii="宋体" w:hAnsi="宋体" w:cs="宋体"/>
          <w:szCs w:val="21"/>
        </w:rPr>
        <w:t>广州市托育综合服务中心。力求在满足国家托育综合服务中心建设指南（试行）中的基本要求外，力求建设成为一家基于国家区域儿童医疗中心“医育结合”示范引领的市级托育综合服务中心，从建标准、树标杆、育人才、创新品，做品牌入手，打造粤港澳大湾区高质量托育示范基地。</w:t>
      </w:r>
    </w:p>
    <w:p w14:paraId="04DBC83C">
      <w:pPr>
        <w:ind w:firstLine="422" w:firstLineChars="200"/>
        <w:rPr>
          <w:rFonts w:ascii="宋体" w:hAnsi="宋体" w:cs="宋体"/>
          <w:szCs w:val="21"/>
        </w:rPr>
      </w:pPr>
      <w:r>
        <w:rPr>
          <w:rFonts w:hint="eastAsia" w:ascii="宋体" w:hAnsi="宋体" w:cs="宋体"/>
          <w:b/>
          <w:bCs/>
          <w:szCs w:val="21"/>
        </w:rPr>
        <w:t>实现功能要求：</w:t>
      </w:r>
      <w:r>
        <w:rPr>
          <w:rFonts w:hint="eastAsia" w:ascii="宋体" w:hAnsi="宋体" w:cs="宋体"/>
          <w:szCs w:val="21"/>
        </w:rPr>
        <w:t>项目要求成交供应商需</w:t>
      </w:r>
      <w:r>
        <w:rPr>
          <w:rFonts w:ascii="宋体" w:hAnsi="宋体" w:cs="宋体"/>
          <w:szCs w:val="21"/>
        </w:rPr>
        <w:t>提供建设咨询服务和运营服务</w:t>
      </w:r>
      <w:r>
        <w:rPr>
          <w:rFonts w:hint="eastAsia" w:ascii="宋体" w:hAnsi="宋体" w:cs="宋体"/>
          <w:szCs w:val="21"/>
        </w:rPr>
        <w:t>。</w:t>
      </w:r>
    </w:p>
    <w:p w14:paraId="2D80B9AC">
      <w:pPr>
        <w:ind w:firstLine="422" w:firstLineChars="200"/>
        <w:rPr>
          <w:rFonts w:hint="eastAsia" w:ascii="宋体" w:hAnsi="宋体" w:cs="宋体"/>
          <w:b/>
          <w:bCs/>
          <w:szCs w:val="21"/>
        </w:rPr>
      </w:pPr>
      <w:r>
        <w:rPr>
          <w:rFonts w:hint="eastAsia" w:ascii="宋体" w:hAnsi="宋体" w:cs="宋体"/>
          <w:b/>
          <w:bCs/>
          <w:szCs w:val="21"/>
        </w:rPr>
        <w:t>采购目标：</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4"/>
        <w:gridCol w:w="4631"/>
        <w:gridCol w:w="1347"/>
      </w:tblGrid>
      <w:tr w14:paraId="4292A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dxa"/>
            <w:shd w:val="clear" w:color="auto" w:fill="auto"/>
            <w:noWrap w:val="0"/>
            <w:vAlign w:val="top"/>
          </w:tcPr>
          <w:p w14:paraId="55F28ED6">
            <w:pPr>
              <w:jc w:val="center"/>
              <w:rPr>
                <w:rFonts w:hint="eastAsia" w:ascii="宋体" w:hAnsi="宋体" w:cs="宋体"/>
                <w:szCs w:val="21"/>
              </w:rPr>
            </w:pPr>
            <w:r>
              <w:rPr>
                <w:rFonts w:hint="eastAsia" w:ascii="宋体" w:hAnsi="宋体" w:cs="宋体"/>
                <w:szCs w:val="21"/>
              </w:rPr>
              <w:t>项目</w:t>
            </w:r>
          </w:p>
        </w:tc>
        <w:tc>
          <w:tcPr>
            <w:tcW w:w="5311" w:type="dxa"/>
            <w:shd w:val="clear" w:color="auto" w:fill="auto"/>
            <w:noWrap w:val="0"/>
            <w:vAlign w:val="top"/>
          </w:tcPr>
          <w:p w14:paraId="207C93C0">
            <w:pPr>
              <w:jc w:val="center"/>
              <w:rPr>
                <w:rFonts w:hint="eastAsia" w:ascii="宋体" w:hAnsi="宋体" w:cs="宋体"/>
                <w:szCs w:val="21"/>
              </w:rPr>
            </w:pPr>
            <w:r>
              <w:rPr>
                <w:rFonts w:hint="eastAsia" w:ascii="宋体" w:hAnsi="宋体" w:cs="宋体"/>
                <w:szCs w:val="21"/>
              </w:rPr>
              <w:t>内容</w:t>
            </w:r>
          </w:p>
        </w:tc>
        <w:tc>
          <w:tcPr>
            <w:tcW w:w="1559" w:type="dxa"/>
            <w:shd w:val="clear" w:color="auto" w:fill="auto"/>
            <w:noWrap w:val="0"/>
            <w:vAlign w:val="top"/>
          </w:tcPr>
          <w:p w14:paraId="3B6B613C">
            <w:pPr>
              <w:jc w:val="center"/>
              <w:rPr>
                <w:rFonts w:hint="eastAsia" w:ascii="宋体" w:hAnsi="宋体" w:cs="宋体"/>
                <w:szCs w:val="21"/>
              </w:rPr>
            </w:pPr>
            <w:r>
              <w:rPr>
                <w:rFonts w:hint="eastAsia" w:ascii="宋体" w:hAnsi="宋体" w:cs="宋体"/>
                <w:szCs w:val="21"/>
              </w:rPr>
              <w:t>目标</w:t>
            </w:r>
          </w:p>
        </w:tc>
      </w:tr>
      <w:tr w14:paraId="1138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2984" w:type="dxa"/>
            <w:shd w:val="clear" w:color="auto" w:fill="auto"/>
            <w:noWrap w:val="0"/>
            <w:vAlign w:val="top"/>
          </w:tcPr>
          <w:p w14:paraId="4BEA3021">
            <w:pPr>
              <w:rPr>
                <w:rFonts w:hint="eastAsia" w:ascii="宋体" w:hAnsi="宋体" w:cs="宋体"/>
                <w:bCs/>
                <w:szCs w:val="21"/>
              </w:rPr>
            </w:pPr>
            <w:r>
              <w:rPr>
                <w:rFonts w:hint="eastAsia" w:ascii="宋体" w:hAnsi="宋体" w:cs="宋体"/>
                <w:bCs/>
                <w:szCs w:val="21"/>
              </w:rPr>
              <w:t>设计咨询服务</w:t>
            </w:r>
          </w:p>
        </w:tc>
        <w:tc>
          <w:tcPr>
            <w:tcW w:w="5311" w:type="dxa"/>
            <w:shd w:val="clear" w:color="auto" w:fill="auto"/>
            <w:noWrap w:val="0"/>
            <w:vAlign w:val="top"/>
          </w:tcPr>
          <w:p w14:paraId="0A6F4B47">
            <w:pPr>
              <w:rPr>
                <w:rFonts w:ascii="宋体" w:hAnsi="宋体" w:cs="宋体"/>
                <w:bCs/>
                <w:szCs w:val="21"/>
              </w:rPr>
            </w:pPr>
            <w:r>
              <w:rPr>
                <w:rFonts w:hint="eastAsia" w:ascii="宋体" w:hAnsi="宋体" w:cs="宋体"/>
                <w:bCs/>
                <w:szCs w:val="21"/>
              </w:rPr>
              <w:t>充分理解托育场地设计必须满足建成后经营管理的需要，提供专业</w:t>
            </w:r>
            <w:r>
              <w:rPr>
                <w:rFonts w:ascii="宋体" w:hAnsi="宋体" w:cs="宋体"/>
                <w:bCs/>
                <w:szCs w:val="21"/>
              </w:rPr>
              <w:t>的</w:t>
            </w:r>
            <w:r>
              <w:rPr>
                <w:rFonts w:hint="eastAsia" w:ascii="宋体" w:hAnsi="宋体" w:cs="宋体"/>
                <w:bCs/>
                <w:szCs w:val="21"/>
              </w:rPr>
              <w:t>硬装设计咨询、软装设计咨询，实现市妇儿中心品牌、理念、安全、经营的目标。打造出适合孩子成长各种空间设计，充分满足“儿童友好、保育人员友好”。</w:t>
            </w:r>
          </w:p>
        </w:tc>
        <w:tc>
          <w:tcPr>
            <w:tcW w:w="1559" w:type="dxa"/>
            <w:shd w:val="clear" w:color="auto" w:fill="auto"/>
            <w:noWrap w:val="0"/>
            <w:vAlign w:val="top"/>
          </w:tcPr>
          <w:p w14:paraId="052E0E57">
            <w:pPr>
              <w:jc w:val="center"/>
              <w:rPr>
                <w:rFonts w:hint="eastAsia" w:ascii="宋体" w:hAnsi="宋体" w:cs="宋体"/>
                <w:bCs/>
                <w:szCs w:val="21"/>
              </w:rPr>
            </w:pPr>
            <w:r>
              <w:rPr>
                <w:rFonts w:hint="eastAsia" w:ascii="宋体" w:hAnsi="宋体" w:cs="宋体"/>
                <w:bCs/>
                <w:szCs w:val="21"/>
              </w:rPr>
              <w:t>完成</w:t>
            </w:r>
            <w:r>
              <w:rPr>
                <w:rFonts w:ascii="宋体" w:hAnsi="宋体" w:cs="宋体"/>
                <w:bCs/>
                <w:szCs w:val="21"/>
              </w:rPr>
              <w:t>1</w:t>
            </w:r>
            <w:r>
              <w:rPr>
                <w:rFonts w:hint="eastAsia" w:ascii="宋体" w:hAnsi="宋体" w:cs="宋体"/>
                <w:bCs/>
                <w:szCs w:val="21"/>
              </w:rPr>
              <w:t>个</w:t>
            </w:r>
            <w:r>
              <w:rPr>
                <w:rFonts w:ascii="宋体" w:hAnsi="宋体" w:cs="宋体"/>
                <w:bCs/>
                <w:szCs w:val="21"/>
              </w:rPr>
              <w:t>托育综合服务中心</w:t>
            </w:r>
            <w:r>
              <w:rPr>
                <w:rFonts w:hint="eastAsia" w:ascii="宋体" w:hAnsi="宋体" w:cs="宋体"/>
                <w:bCs/>
                <w:szCs w:val="21"/>
              </w:rPr>
              <w:t>设计</w:t>
            </w:r>
            <w:r>
              <w:rPr>
                <w:rFonts w:ascii="宋体" w:hAnsi="宋体" w:cs="宋体"/>
                <w:bCs/>
                <w:szCs w:val="21"/>
              </w:rPr>
              <w:t>建设</w:t>
            </w:r>
          </w:p>
        </w:tc>
      </w:tr>
      <w:tr w14:paraId="4929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984" w:type="dxa"/>
            <w:shd w:val="clear" w:color="auto" w:fill="auto"/>
            <w:noWrap w:val="0"/>
            <w:vAlign w:val="top"/>
          </w:tcPr>
          <w:p w14:paraId="09F7B44F">
            <w:pPr>
              <w:rPr>
                <w:rFonts w:hint="eastAsia" w:ascii="宋体" w:hAnsi="宋体" w:cs="宋体"/>
                <w:bCs/>
                <w:szCs w:val="21"/>
              </w:rPr>
            </w:pPr>
            <w:r>
              <w:rPr>
                <w:rFonts w:hint="eastAsia" w:ascii="宋体" w:hAnsi="宋体" w:cs="宋体"/>
                <w:bCs/>
                <w:szCs w:val="21"/>
              </w:rPr>
              <w:t>功能配置咨询服务</w:t>
            </w:r>
          </w:p>
        </w:tc>
        <w:tc>
          <w:tcPr>
            <w:tcW w:w="5311" w:type="dxa"/>
            <w:shd w:val="clear" w:color="auto" w:fill="auto"/>
            <w:noWrap w:val="0"/>
            <w:vAlign w:val="top"/>
          </w:tcPr>
          <w:p w14:paraId="6D8C68A6">
            <w:pPr>
              <w:rPr>
                <w:rFonts w:hint="eastAsia" w:ascii="宋体" w:hAnsi="宋体" w:cs="宋体"/>
                <w:bCs/>
                <w:szCs w:val="21"/>
              </w:rPr>
            </w:pPr>
            <w:r>
              <w:rPr>
                <w:rFonts w:hint="eastAsia" w:ascii="宋体" w:hAnsi="宋体" w:cs="宋体"/>
                <w:bCs/>
                <w:szCs w:val="21"/>
              </w:rPr>
              <w:t>在国家卫健委颁发的《托育综合服务中心建设指南》指引下，充分考虑场地情况、需求情况、羊城托育的发展目标等，运营方提供空间建设咨询、培训中心建设咨询、绘本馆建设咨询、托育发展展厅建设咨询、综合服务中心服务功能的配置咨询、开业策划与支持服务等服务。</w:t>
            </w:r>
          </w:p>
        </w:tc>
        <w:tc>
          <w:tcPr>
            <w:tcW w:w="1559" w:type="dxa"/>
            <w:shd w:val="clear" w:color="auto" w:fill="auto"/>
            <w:noWrap w:val="0"/>
            <w:vAlign w:val="top"/>
          </w:tcPr>
          <w:p w14:paraId="1CC0D595">
            <w:pPr>
              <w:jc w:val="center"/>
              <w:rPr>
                <w:rFonts w:ascii="宋体" w:hAnsi="宋体" w:cs="宋体"/>
                <w:bCs/>
                <w:szCs w:val="21"/>
              </w:rPr>
            </w:pPr>
            <w:r>
              <w:rPr>
                <w:rFonts w:hint="eastAsia" w:ascii="宋体" w:hAnsi="宋体" w:cs="宋体"/>
                <w:bCs/>
                <w:szCs w:val="21"/>
              </w:rPr>
              <w:t>完成</w:t>
            </w:r>
            <w:r>
              <w:rPr>
                <w:rFonts w:ascii="宋体" w:hAnsi="宋体" w:cs="宋体"/>
                <w:bCs/>
                <w:szCs w:val="21"/>
              </w:rPr>
              <w:t>1</w:t>
            </w:r>
            <w:r>
              <w:rPr>
                <w:rFonts w:hint="eastAsia" w:ascii="宋体" w:hAnsi="宋体" w:cs="宋体"/>
                <w:bCs/>
                <w:szCs w:val="21"/>
              </w:rPr>
              <w:t>个</w:t>
            </w:r>
            <w:r>
              <w:rPr>
                <w:rFonts w:ascii="宋体" w:hAnsi="宋体" w:cs="宋体"/>
                <w:bCs/>
                <w:szCs w:val="21"/>
              </w:rPr>
              <w:t>托育综合服务中心</w:t>
            </w:r>
            <w:r>
              <w:rPr>
                <w:rFonts w:hint="eastAsia" w:ascii="宋体" w:hAnsi="宋体" w:cs="宋体"/>
                <w:bCs/>
                <w:szCs w:val="21"/>
              </w:rPr>
              <w:t>设计</w:t>
            </w:r>
            <w:r>
              <w:rPr>
                <w:rFonts w:ascii="宋体" w:hAnsi="宋体" w:cs="宋体"/>
                <w:bCs/>
                <w:szCs w:val="21"/>
              </w:rPr>
              <w:t>建设</w:t>
            </w:r>
          </w:p>
        </w:tc>
      </w:tr>
      <w:tr w14:paraId="3156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2984" w:type="dxa"/>
            <w:shd w:val="clear" w:color="auto" w:fill="auto"/>
            <w:noWrap w:val="0"/>
            <w:vAlign w:val="top"/>
          </w:tcPr>
          <w:p w14:paraId="17C42F83">
            <w:pPr>
              <w:rPr>
                <w:rFonts w:hint="eastAsia" w:ascii="宋体" w:hAnsi="宋体" w:cs="宋体"/>
                <w:bCs/>
                <w:szCs w:val="21"/>
              </w:rPr>
            </w:pPr>
            <w:r>
              <w:rPr>
                <w:rFonts w:hint="eastAsia" w:ascii="宋体" w:hAnsi="宋体" w:cs="宋体"/>
                <w:bCs/>
                <w:szCs w:val="21"/>
              </w:rPr>
              <w:t>教玩具及必需设备配置咨询</w:t>
            </w:r>
            <w:r>
              <w:rPr>
                <w:rFonts w:ascii="宋体" w:hAnsi="宋体" w:cs="宋体"/>
                <w:bCs/>
                <w:szCs w:val="21"/>
              </w:rPr>
              <w:t>服务</w:t>
            </w:r>
          </w:p>
        </w:tc>
        <w:tc>
          <w:tcPr>
            <w:tcW w:w="5311" w:type="dxa"/>
            <w:shd w:val="clear" w:color="auto" w:fill="auto"/>
            <w:noWrap w:val="0"/>
            <w:vAlign w:val="top"/>
          </w:tcPr>
          <w:p w14:paraId="4987E31D">
            <w:pPr>
              <w:rPr>
                <w:rFonts w:hint="eastAsia" w:ascii="宋体" w:hAnsi="宋体" w:cs="宋体"/>
                <w:bCs/>
                <w:szCs w:val="21"/>
              </w:rPr>
            </w:pPr>
            <w:r>
              <w:rPr>
                <w:rFonts w:hint="eastAsia" w:ascii="宋体" w:hAnsi="宋体" w:cs="宋体"/>
                <w:bCs/>
                <w:szCs w:val="21"/>
              </w:rPr>
              <w:t>运营方可提供配套专业体系与人才培训所需教玩具及活动场景搭建必需的配置的</w:t>
            </w:r>
            <w:r>
              <w:rPr>
                <w:rFonts w:ascii="宋体" w:hAnsi="宋体" w:cs="宋体"/>
                <w:bCs/>
                <w:szCs w:val="21"/>
              </w:rPr>
              <w:t>咨询服务</w:t>
            </w:r>
            <w:r>
              <w:rPr>
                <w:rFonts w:hint="eastAsia" w:ascii="宋体" w:hAnsi="宋体" w:cs="宋体"/>
                <w:bCs/>
                <w:szCs w:val="21"/>
              </w:rPr>
              <w:t>，将教玩具与专业系统和人才培训内容完整融合，完全满足0-3岁婴幼儿各个月龄段生活、玩耍、阅读的需要和人才培训的需要，做到更安全、更合理和更完整。</w:t>
            </w:r>
          </w:p>
        </w:tc>
        <w:tc>
          <w:tcPr>
            <w:tcW w:w="1559" w:type="dxa"/>
            <w:shd w:val="clear" w:color="auto" w:fill="auto"/>
            <w:noWrap w:val="0"/>
            <w:vAlign w:val="top"/>
          </w:tcPr>
          <w:p w14:paraId="0F3D5908">
            <w:pPr>
              <w:jc w:val="center"/>
              <w:rPr>
                <w:rFonts w:hint="eastAsia" w:ascii="宋体" w:hAnsi="宋体" w:cs="宋体"/>
                <w:bCs/>
                <w:szCs w:val="21"/>
              </w:rPr>
            </w:pPr>
            <w:r>
              <w:rPr>
                <w:rFonts w:hint="eastAsia" w:ascii="宋体" w:hAnsi="宋体" w:cs="宋体"/>
                <w:bCs/>
                <w:szCs w:val="21"/>
              </w:rPr>
              <w:t>完成</w:t>
            </w:r>
            <w:r>
              <w:rPr>
                <w:rFonts w:ascii="宋体" w:hAnsi="宋体" w:cs="宋体"/>
                <w:bCs/>
                <w:szCs w:val="21"/>
              </w:rPr>
              <w:t>1</w:t>
            </w:r>
            <w:r>
              <w:rPr>
                <w:rFonts w:hint="eastAsia" w:ascii="宋体" w:hAnsi="宋体" w:cs="宋体"/>
                <w:bCs/>
                <w:szCs w:val="21"/>
              </w:rPr>
              <w:t>个</w:t>
            </w:r>
            <w:r>
              <w:rPr>
                <w:rFonts w:ascii="宋体" w:hAnsi="宋体" w:cs="宋体"/>
                <w:bCs/>
                <w:szCs w:val="21"/>
              </w:rPr>
              <w:t>托育综合服务中心</w:t>
            </w:r>
            <w:r>
              <w:rPr>
                <w:rFonts w:hint="eastAsia" w:ascii="宋体" w:hAnsi="宋体" w:cs="宋体"/>
                <w:bCs/>
                <w:szCs w:val="21"/>
              </w:rPr>
              <w:t>设计</w:t>
            </w:r>
            <w:r>
              <w:rPr>
                <w:rFonts w:ascii="宋体" w:hAnsi="宋体" w:cs="宋体"/>
                <w:bCs/>
                <w:szCs w:val="21"/>
              </w:rPr>
              <w:t>建设</w:t>
            </w:r>
          </w:p>
        </w:tc>
      </w:tr>
      <w:tr w14:paraId="65B0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2984" w:type="dxa"/>
            <w:shd w:val="clear" w:color="auto" w:fill="auto"/>
            <w:noWrap w:val="0"/>
            <w:vAlign w:val="top"/>
          </w:tcPr>
          <w:p w14:paraId="7F62DDB0">
            <w:pPr>
              <w:rPr>
                <w:rFonts w:hint="eastAsia" w:ascii="宋体" w:hAnsi="宋体" w:cs="宋体"/>
                <w:bCs/>
                <w:szCs w:val="21"/>
              </w:rPr>
            </w:pPr>
            <w:r>
              <w:rPr>
                <w:rFonts w:hint="eastAsia" w:ascii="宋体" w:hAnsi="宋体" w:cs="宋体"/>
                <w:bCs/>
                <w:szCs w:val="21"/>
              </w:rPr>
              <w:t>托位运营</w:t>
            </w:r>
          </w:p>
        </w:tc>
        <w:tc>
          <w:tcPr>
            <w:tcW w:w="5311" w:type="dxa"/>
            <w:shd w:val="clear" w:color="auto" w:fill="auto"/>
            <w:noWrap w:val="0"/>
            <w:vAlign w:val="top"/>
          </w:tcPr>
          <w:p w14:paraId="0EA015E0">
            <w:pPr>
              <w:widowControl/>
              <w:numPr>
                <w:ilvl w:val="0"/>
                <w:numId w:val="1"/>
              </w:numPr>
              <w:kinsoku w:val="0"/>
              <w:autoSpaceDE w:val="0"/>
              <w:autoSpaceDN w:val="0"/>
              <w:adjustRightInd w:val="0"/>
              <w:snapToGrid w:val="0"/>
              <w:spacing w:line="520" w:lineRule="exact"/>
              <w:ind w:left="200" w:firstLineChars="200"/>
              <w:textAlignment w:val="baseline"/>
              <w:outlineLvl w:val="0"/>
              <w:rPr>
                <w:rFonts w:ascii="宋体" w:hAnsi="宋体" w:cs="宋体"/>
                <w:bCs/>
                <w:szCs w:val="21"/>
              </w:rPr>
            </w:pPr>
            <w:r>
              <w:rPr>
                <w:rFonts w:hint="eastAsia" w:ascii="宋体" w:hAnsi="宋体" w:cs="宋体"/>
                <w:bCs/>
                <w:szCs w:val="21"/>
              </w:rPr>
              <w:t>全面开设各类入托服务，通过延申服务，提高家庭养育的品质，同时不断提高全市托育品质新高度</w:t>
            </w:r>
          </w:p>
          <w:p w14:paraId="54E90E9D">
            <w:pPr>
              <w:tabs>
                <w:tab w:val="left" w:pos="9240"/>
              </w:tabs>
              <w:spacing w:line="520" w:lineRule="exact"/>
              <w:ind w:left="200" w:firstLine="420" w:firstLineChars="200"/>
              <w:rPr>
                <w:rFonts w:ascii="宋体" w:hAnsi="宋体" w:cs="宋体"/>
                <w:bCs/>
                <w:szCs w:val="21"/>
              </w:rPr>
            </w:pPr>
            <w:r>
              <w:rPr>
                <w:rFonts w:hint="eastAsia" w:ascii="宋体" w:hAnsi="宋体" w:cs="宋体"/>
                <w:bCs/>
                <w:szCs w:val="21"/>
              </w:rPr>
              <w:t>运营方作为运营单位在广州市妇女儿童医疗中心领导下负责运营托育综合服务中心的托育园区，对周边市民群众开放普惠托位，提供高质量的普惠托育服务及延申服务，延伸</w:t>
            </w:r>
            <w:r>
              <w:rPr>
                <w:rFonts w:ascii="宋体" w:hAnsi="宋体" w:cs="宋体"/>
                <w:bCs/>
                <w:szCs w:val="21"/>
              </w:rPr>
              <w:t>服务包括早期阅读、周末父母课堂、亲子游</w:t>
            </w:r>
            <w:r>
              <w:rPr>
                <w:rFonts w:hint="eastAsia" w:ascii="宋体" w:hAnsi="宋体" w:cs="宋体"/>
                <w:bCs/>
                <w:szCs w:val="21"/>
              </w:rPr>
              <w:t>、</w:t>
            </w:r>
            <w:r>
              <w:rPr>
                <w:rFonts w:ascii="宋体" w:hAnsi="宋体" w:cs="宋体"/>
                <w:bCs/>
                <w:szCs w:val="21"/>
              </w:rPr>
              <w:t>入户育儿指导等活动。</w:t>
            </w:r>
            <w:r>
              <w:rPr>
                <w:rFonts w:hint="eastAsia" w:ascii="宋体" w:hAnsi="宋体" w:cs="宋体"/>
                <w:bCs/>
                <w:szCs w:val="21"/>
              </w:rPr>
              <w:t>按照政府颁发的普惠收费标准收取入托费和延申服务费，用于园区的经营管理，自负盈亏，实现托育自身可持续发展。</w:t>
            </w:r>
          </w:p>
          <w:p w14:paraId="03E6E402">
            <w:pPr>
              <w:tabs>
                <w:tab w:val="left" w:pos="9240"/>
              </w:tabs>
              <w:spacing w:line="520" w:lineRule="exact"/>
              <w:ind w:left="200" w:firstLine="420" w:firstLineChars="200"/>
              <w:rPr>
                <w:rFonts w:hint="eastAsia" w:ascii="宋体" w:hAnsi="宋体" w:cs="宋体"/>
                <w:bCs/>
                <w:szCs w:val="21"/>
              </w:rPr>
            </w:pPr>
            <w:r>
              <w:rPr>
                <w:rFonts w:hint="eastAsia" w:ascii="宋体" w:hAnsi="宋体" w:cs="宋体"/>
                <w:bCs/>
                <w:szCs w:val="21"/>
              </w:rPr>
              <w:t>运营方在托育园区使用新研发的专业内容、动线、流程以及人才培养标准，并将其标准化，使之成为全市的标准，不断提升广州托育的品质新高度。</w:t>
            </w:r>
          </w:p>
        </w:tc>
        <w:tc>
          <w:tcPr>
            <w:tcW w:w="1559" w:type="dxa"/>
            <w:shd w:val="clear" w:color="auto" w:fill="auto"/>
            <w:noWrap w:val="0"/>
            <w:vAlign w:val="top"/>
          </w:tcPr>
          <w:p w14:paraId="2A6B3913">
            <w:pPr>
              <w:jc w:val="center"/>
              <w:rPr>
                <w:rFonts w:hint="eastAsia" w:ascii="宋体" w:hAnsi="宋体" w:cs="宋体"/>
                <w:bCs/>
                <w:szCs w:val="21"/>
              </w:rPr>
            </w:pPr>
            <w:r>
              <w:rPr>
                <w:rFonts w:hint="eastAsia" w:ascii="宋体" w:hAnsi="宋体" w:cs="宋体"/>
                <w:bCs/>
                <w:szCs w:val="21"/>
              </w:rPr>
              <w:t>完成广州</w:t>
            </w:r>
            <w:r>
              <w:rPr>
                <w:rFonts w:ascii="宋体" w:hAnsi="宋体" w:cs="宋体"/>
                <w:bCs/>
                <w:szCs w:val="21"/>
              </w:rPr>
              <w:t>托育综合服务中心</w:t>
            </w:r>
            <w:r>
              <w:rPr>
                <w:rFonts w:hint="eastAsia" w:ascii="宋体" w:hAnsi="宋体" w:cs="宋体"/>
                <w:bCs/>
                <w:szCs w:val="21"/>
              </w:rPr>
              <w:t>运营</w:t>
            </w:r>
          </w:p>
        </w:tc>
      </w:tr>
      <w:tr w14:paraId="1A9AE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dxa"/>
            <w:shd w:val="clear" w:color="auto" w:fill="auto"/>
            <w:noWrap w:val="0"/>
            <w:vAlign w:val="top"/>
          </w:tcPr>
          <w:p w14:paraId="1E46AEE8">
            <w:pPr>
              <w:rPr>
                <w:rFonts w:hint="eastAsia" w:ascii="宋体" w:hAnsi="宋体" w:cs="宋体"/>
                <w:bCs/>
                <w:szCs w:val="21"/>
              </w:rPr>
            </w:pPr>
            <w:r>
              <w:rPr>
                <w:rFonts w:hint="eastAsia" w:ascii="宋体" w:hAnsi="宋体" w:cs="宋体"/>
                <w:bCs/>
                <w:szCs w:val="21"/>
              </w:rPr>
              <w:t>提供人才培训运营</w:t>
            </w:r>
            <w:r>
              <w:rPr>
                <w:rFonts w:ascii="宋体" w:hAnsi="宋体" w:cs="宋体"/>
                <w:bCs/>
                <w:szCs w:val="21"/>
              </w:rPr>
              <w:t>服</w:t>
            </w:r>
          </w:p>
        </w:tc>
        <w:tc>
          <w:tcPr>
            <w:tcW w:w="5311" w:type="dxa"/>
            <w:shd w:val="clear" w:color="auto" w:fill="auto"/>
            <w:noWrap w:val="0"/>
            <w:vAlign w:val="top"/>
          </w:tcPr>
          <w:p w14:paraId="15CDB63B">
            <w:pPr>
              <w:rPr>
                <w:rFonts w:ascii="宋体" w:hAnsi="宋体" w:cs="宋体"/>
                <w:bCs/>
                <w:szCs w:val="21"/>
              </w:rPr>
            </w:pPr>
            <w:r>
              <w:rPr>
                <w:rFonts w:hint="eastAsia" w:ascii="宋体" w:hAnsi="宋体" w:cs="宋体"/>
                <w:bCs/>
                <w:szCs w:val="21"/>
              </w:rPr>
              <w:t>根据</w:t>
            </w:r>
            <w:r>
              <w:rPr>
                <w:rFonts w:ascii="宋体" w:hAnsi="宋体" w:cs="宋体"/>
                <w:bCs/>
                <w:szCs w:val="21"/>
              </w:rPr>
              <w:t>广州市妇儿中心的培训</w:t>
            </w:r>
            <w:r>
              <w:rPr>
                <w:rFonts w:hint="eastAsia" w:ascii="宋体" w:hAnsi="宋体" w:cs="宋体"/>
                <w:bCs/>
                <w:szCs w:val="21"/>
              </w:rPr>
              <w:t>规划，运营方承接培训中心的运营和</w:t>
            </w:r>
            <w:r>
              <w:rPr>
                <w:rFonts w:ascii="宋体" w:hAnsi="宋体" w:cs="宋体"/>
                <w:bCs/>
                <w:szCs w:val="21"/>
              </w:rPr>
              <w:t>管理</w:t>
            </w:r>
            <w:r>
              <w:rPr>
                <w:rFonts w:hint="eastAsia" w:ascii="宋体" w:hAnsi="宋体" w:cs="宋体"/>
                <w:bCs/>
                <w:szCs w:val="21"/>
              </w:rPr>
              <w:t>，根据妇儿</w:t>
            </w:r>
            <w:r>
              <w:rPr>
                <w:rFonts w:ascii="宋体" w:hAnsi="宋体" w:cs="宋体"/>
                <w:bCs/>
                <w:szCs w:val="21"/>
              </w:rPr>
              <w:t>中心</w:t>
            </w:r>
            <w:r>
              <w:rPr>
                <w:rFonts w:hint="eastAsia" w:ascii="宋体" w:hAnsi="宋体" w:cs="宋体"/>
                <w:bCs/>
                <w:szCs w:val="21"/>
              </w:rPr>
              <w:t>的</w:t>
            </w:r>
            <w:r>
              <w:rPr>
                <w:rFonts w:ascii="宋体" w:hAnsi="宋体" w:cs="宋体"/>
                <w:bCs/>
                <w:szCs w:val="21"/>
              </w:rPr>
              <w:t>需求开展培训</w:t>
            </w:r>
            <w:r>
              <w:rPr>
                <w:rFonts w:hint="eastAsia" w:ascii="宋体" w:hAnsi="宋体" w:cs="宋体"/>
                <w:bCs/>
                <w:szCs w:val="21"/>
              </w:rPr>
              <w:t>工作，打造大湾区产教融合共同体。</w:t>
            </w:r>
          </w:p>
        </w:tc>
        <w:tc>
          <w:tcPr>
            <w:tcW w:w="1559" w:type="dxa"/>
            <w:shd w:val="clear" w:color="auto" w:fill="auto"/>
            <w:noWrap w:val="0"/>
            <w:vAlign w:val="top"/>
          </w:tcPr>
          <w:p w14:paraId="322DD597">
            <w:pPr>
              <w:jc w:val="center"/>
              <w:rPr>
                <w:rFonts w:ascii="宋体" w:hAnsi="宋体" w:cs="宋体"/>
                <w:bCs/>
                <w:szCs w:val="21"/>
              </w:rPr>
            </w:pPr>
            <w:r>
              <w:rPr>
                <w:rFonts w:hint="eastAsia" w:ascii="宋体" w:hAnsi="宋体" w:cs="宋体"/>
                <w:bCs/>
                <w:szCs w:val="21"/>
              </w:rPr>
              <w:t>完成广州</w:t>
            </w:r>
            <w:r>
              <w:rPr>
                <w:rFonts w:ascii="宋体" w:hAnsi="宋体" w:cs="宋体"/>
                <w:bCs/>
                <w:szCs w:val="21"/>
              </w:rPr>
              <w:t>托育综合服务中心</w:t>
            </w:r>
            <w:r>
              <w:rPr>
                <w:rFonts w:hint="eastAsia" w:ascii="宋体" w:hAnsi="宋体" w:cs="宋体"/>
                <w:bCs/>
                <w:szCs w:val="21"/>
              </w:rPr>
              <w:t>运营</w:t>
            </w:r>
          </w:p>
        </w:tc>
      </w:tr>
      <w:tr w14:paraId="23DB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dxa"/>
            <w:shd w:val="clear" w:color="auto" w:fill="auto"/>
            <w:noWrap w:val="0"/>
            <w:vAlign w:val="top"/>
          </w:tcPr>
          <w:p w14:paraId="72BAB338">
            <w:pPr>
              <w:rPr>
                <w:rFonts w:hint="eastAsia" w:ascii="宋体" w:hAnsi="宋体" w:cs="宋体"/>
                <w:bCs/>
                <w:szCs w:val="21"/>
              </w:rPr>
            </w:pPr>
            <w:r>
              <w:rPr>
                <w:rFonts w:hint="eastAsia" w:ascii="宋体" w:hAnsi="宋体" w:cs="宋体"/>
                <w:bCs/>
                <w:szCs w:val="21"/>
              </w:rPr>
              <w:t>提供托育数字化系统建设支持服务</w:t>
            </w:r>
          </w:p>
        </w:tc>
        <w:tc>
          <w:tcPr>
            <w:tcW w:w="5311" w:type="dxa"/>
            <w:shd w:val="clear" w:color="auto" w:fill="auto"/>
            <w:noWrap w:val="0"/>
            <w:vAlign w:val="top"/>
          </w:tcPr>
          <w:p w14:paraId="5683693B">
            <w:pPr>
              <w:rPr>
                <w:rFonts w:hint="eastAsia" w:ascii="宋体" w:hAnsi="宋体" w:cs="宋体"/>
                <w:bCs/>
                <w:szCs w:val="21"/>
              </w:rPr>
            </w:pPr>
            <w:r>
              <w:rPr>
                <w:rFonts w:hint="eastAsia" w:ascii="宋体" w:hAnsi="宋体" w:cs="宋体"/>
                <w:bCs/>
                <w:szCs w:val="21"/>
              </w:rPr>
              <w:t>运营方</w:t>
            </w:r>
            <w:r>
              <w:rPr>
                <w:rFonts w:ascii="宋体" w:hAnsi="宋体" w:cs="宋体"/>
                <w:bCs/>
                <w:szCs w:val="21"/>
              </w:rPr>
              <w:t>配合广州市妇儿中心</w:t>
            </w:r>
            <w:r>
              <w:rPr>
                <w:rFonts w:hint="eastAsia" w:ascii="宋体" w:hAnsi="宋体" w:cs="宋体"/>
                <w:bCs/>
                <w:szCs w:val="21"/>
              </w:rPr>
              <w:t>，针对系统订制化开发需求、运营需求、软硬件配置等</w:t>
            </w:r>
            <w:r>
              <w:rPr>
                <w:rFonts w:ascii="宋体" w:hAnsi="宋体" w:cs="宋体"/>
                <w:bCs/>
                <w:szCs w:val="21"/>
              </w:rPr>
              <w:t>提供</w:t>
            </w:r>
            <w:r>
              <w:rPr>
                <w:rFonts w:hint="eastAsia" w:ascii="宋体" w:hAnsi="宋体" w:cs="宋体"/>
                <w:bCs/>
                <w:szCs w:val="21"/>
              </w:rPr>
              <w:t>支持</w:t>
            </w:r>
            <w:r>
              <w:rPr>
                <w:rFonts w:ascii="宋体" w:hAnsi="宋体" w:cs="宋体"/>
                <w:bCs/>
                <w:szCs w:val="21"/>
              </w:rPr>
              <w:t>服务</w:t>
            </w:r>
            <w:r>
              <w:rPr>
                <w:rFonts w:hint="eastAsia" w:ascii="宋体" w:hAnsi="宋体" w:cs="宋体"/>
                <w:bCs/>
                <w:szCs w:val="21"/>
              </w:rPr>
              <w:t>。</w:t>
            </w:r>
          </w:p>
        </w:tc>
        <w:tc>
          <w:tcPr>
            <w:tcW w:w="1559" w:type="dxa"/>
            <w:shd w:val="clear" w:color="auto" w:fill="auto"/>
            <w:noWrap w:val="0"/>
            <w:vAlign w:val="top"/>
          </w:tcPr>
          <w:p w14:paraId="21C87439">
            <w:pPr>
              <w:jc w:val="center"/>
              <w:rPr>
                <w:rFonts w:ascii="宋体" w:hAnsi="宋体" w:cs="宋体"/>
                <w:bCs/>
                <w:szCs w:val="21"/>
              </w:rPr>
            </w:pPr>
            <w:r>
              <w:rPr>
                <w:rFonts w:hint="eastAsia" w:ascii="宋体" w:hAnsi="宋体" w:cs="宋体"/>
                <w:bCs/>
                <w:szCs w:val="21"/>
              </w:rPr>
              <w:t>完成广州</w:t>
            </w:r>
            <w:r>
              <w:rPr>
                <w:rFonts w:ascii="宋体" w:hAnsi="宋体" w:cs="宋体"/>
                <w:bCs/>
                <w:szCs w:val="21"/>
              </w:rPr>
              <w:t>托育综合服务中心</w:t>
            </w:r>
            <w:r>
              <w:rPr>
                <w:rFonts w:hint="eastAsia" w:ascii="宋体" w:hAnsi="宋体" w:cs="宋体"/>
                <w:bCs/>
                <w:szCs w:val="21"/>
              </w:rPr>
              <w:t>运营</w:t>
            </w:r>
          </w:p>
        </w:tc>
      </w:tr>
      <w:tr w14:paraId="26F7E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dxa"/>
            <w:shd w:val="clear" w:color="auto" w:fill="auto"/>
            <w:noWrap w:val="0"/>
            <w:vAlign w:val="top"/>
          </w:tcPr>
          <w:p w14:paraId="552BDE4A">
            <w:pPr>
              <w:rPr>
                <w:rFonts w:hint="eastAsia" w:ascii="宋体" w:hAnsi="宋体" w:cs="宋体"/>
                <w:bCs/>
                <w:szCs w:val="21"/>
              </w:rPr>
            </w:pPr>
            <w:r>
              <w:rPr>
                <w:rFonts w:hint="eastAsia" w:ascii="宋体" w:hAnsi="宋体" w:cs="宋体"/>
                <w:bCs/>
                <w:szCs w:val="21"/>
              </w:rPr>
              <w:t>支持医育结合产学研项目，积极参与研发，负责产业转化</w:t>
            </w:r>
          </w:p>
        </w:tc>
        <w:tc>
          <w:tcPr>
            <w:tcW w:w="5311" w:type="dxa"/>
            <w:shd w:val="clear" w:color="auto" w:fill="auto"/>
            <w:noWrap w:val="0"/>
            <w:vAlign w:val="top"/>
          </w:tcPr>
          <w:p w14:paraId="521F4613">
            <w:pPr>
              <w:tabs>
                <w:tab w:val="left" w:pos="9240"/>
              </w:tabs>
              <w:spacing w:line="520" w:lineRule="exact"/>
              <w:ind w:left="200" w:firstLine="315" w:firstLineChars="150"/>
              <w:rPr>
                <w:rFonts w:ascii="宋体" w:hAnsi="宋体" w:cs="宋体"/>
                <w:bCs/>
                <w:szCs w:val="21"/>
              </w:rPr>
            </w:pPr>
            <w:r>
              <w:rPr>
                <w:rFonts w:ascii="宋体" w:hAnsi="宋体" w:cs="宋体"/>
                <w:bCs/>
                <w:szCs w:val="21"/>
              </w:rPr>
              <w:t>1.</w:t>
            </w:r>
            <w:r>
              <w:rPr>
                <w:rFonts w:hint="eastAsia" w:ascii="宋体" w:hAnsi="宋体" w:cs="宋体"/>
                <w:bCs/>
                <w:szCs w:val="21"/>
              </w:rPr>
              <w:t>创新医育结合托育服务：在广州市妇女儿童医疗中心领导下，运营方将积极参与各种医育结合研发项目，主要担当起“产”的角色，并与相关机构共同承担起“研”和“学”的角色，同时承担项目支持、后勤服务的工作，实现“产、学、研”闭环。</w:t>
            </w:r>
          </w:p>
          <w:p w14:paraId="06F9A80B">
            <w:pPr>
              <w:tabs>
                <w:tab w:val="left" w:pos="9240"/>
              </w:tabs>
              <w:spacing w:line="520" w:lineRule="exact"/>
              <w:ind w:left="200" w:firstLine="315" w:firstLineChars="150"/>
              <w:rPr>
                <w:rFonts w:hint="eastAsia" w:ascii="宋体" w:hAnsi="宋体" w:cs="宋体"/>
                <w:bCs/>
                <w:szCs w:val="21"/>
              </w:rPr>
            </w:pPr>
            <w:r>
              <w:rPr>
                <w:rFonts w:ascii="宋体" w:hAnsi="宋体" w:cs="宋体"/>
                <w:bCs/>
                <w:szCs w:val="21"/>
              </w:rPr>
              <w:t>2.</w:t>
            </w:r>
            <w:r>
              <w:rPr>
                <w:rFonts w:hint="eastAsia" w:ascii="宋体" w:hAnsi="宋体" w:cs="宋体"/>
                <w:bCs/>
                <w:szCs w:val="21"/>
              </w:rPr>
              <w:t>创新医育结合入户指导服务：运营方积极践行医育结合的入户指导，儿童发育发展早期筛查，儿童发育发展迟缓康复指导与服务，特殊儿童家庭照护指导与培训等，为家庭实现科学育儿、品质养育、特需儿童照护提供适合的满足情绪价值与功能价值的产品服务和体验，同时实现医育结合科研转化</w:t>
            </w:r>
          </w:p>
        </w:tc>
        <w:tc>
          <w:tcPr>
            <w:tcW w:w="1559" w:type="dxa"/>
            <w:shd w:val="clear" w:color="auto" w:fill="auto"/>
            <w:noWrap w:val="0"/>
            <w:vAlign w:val="top"/>
          </w:tcPr>
          <w:p w14:paraId="297793DA">
            <w:pPr>
              <w:jc w:val="center"/>
              <w:rPr>
                <w:rFonts w:hint="eastAsia" w:ascii="宋体" w:hAnsi="宋体" w:cs="宋体"/>
                <w:bCs/>
                <w:szCs w:val="21"/>
              </w:rPr>
            </w:pPr>
            <w:r>
              <w:rPr>
                <w:rFonts w:hint="eastAsia" w:ascii="宋体" w:hAnsi="宋体" w:cs="宋体"/>
                <w:bCs/>
                <w:szCs w:val="21"/>
              </w:rPr>
              <w:t>完成广州</w:t>
            </w:r>
            <w:r>
              <w:rPr>
                <w:rFonts w:ascii="宋体" w:hAnsi="宋体" w:cs="宋体"/>
                <w:bCs/>
                <w:szCs w:val="21"/>
              </w:rPr>
              <w:t>托育综合服务中心</w:t>
            </w:r>
            <w:r>
              <w:rPr>
                <w:rFonts w:hint="eastAsia" w:ascii="宋体" w:hAnsi="宋体" w:cs="宋体"/>
                <w:bCs/>
                <w:szCs w:val="21"/>
              </w:rPr>
              <w:t>运营</w:t>
            </w:r>
          </w:p>
        </w:tc>
      </w:tr>
      <w:tr w14:paraId="5594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dxa"/>
            <w:shd w:val="clear" w:color="auto" w:fill="auto"/>
            <w:noWrap w:val="0"/>
            <w:vAlign w:val="top"/>
          </w:tcPr>
          <w:p w14:paraId="4F4EE2C2">
            <w:pPr>
              <w:rPr>
                <w:rFonts w:hint="eastAsia" w:ascii="宋体" w:hAnsi="宋体" w:cs="宋体"/>
                <w:bCs/>
                <w:szCs w:val="21"/>
              </w:rPr>
            </w:pPr>
            <w:r>
              <w:rPr>
                <w:rFonts w:hint="eastAsia" w:ascii="宋体" w:hAnsi="宋体" w:cs="宋体"/>
                <w:bCs/>
                <w:szCs w:val="21"/>
              </w:rPr>
              <w:t>负责展厅运营</w:t>
            </w:r>
          </w:p>
        </w:tc>
        <w:tc>
          <w:tcPr>
            <w:tcW w:w="5311" w:type="dxa"/>
            <w:shd w:val="clear" w:color="auto" w:fill="auto"/>
            <w:noWrap w:val="0"/>
            <w:vAlign w:val="top"/>
          </w:tcPr>
          <w:p w14:paraId="37ECD507">
            <w:pPr>
              <w:tabs>
                <w:tab w:val="left" w:pos="1050"/>
              </w:tabs>
              <w:spacing w:line="520" w:lineRule="exact"/>
              <w:ind w:left="200" w:firstLine="420" w:firstLineChars="200"/>
              <w:rPr>
                <w:rFonts w:ascii="宋体" w:hAnsi="宋体" w:cs="宋体"/>
                <w:bCs/>
                <w:szCs w:val="21"/>
              </w:rPr>
            </w:pPr>
            <w:r>
              <w:rPr>
                <w:rFonts w:hint="eastAsia" w:ascii="宋体" w:hAnsi="宋体" w:cs="宋体"/>
                <w:bCs/>
                <w:szCs w:val="21"/>
              </w:rPr>
              <w:t>负责托育</w:t>
            </w:r>
            <w:r>
              <w:rPr>
                <w:rFonts w:ascii="宋体" w:hAnsi="宋体" w:cs="宋体"/>
                <w:bCs/>
                <w:szCs w:val="21"/>
              </w:rPr>
              <w:t>宣传</w:t>
            </w:r>
            <w:r>
              <w:rPr>
                <w:rFonts w:hint="eastAsia" w:ascii="宋体" w:hAnsi="宋体" w:cs="宋体"/>
                <w:bCs/>
                <w:szCs w:val="21"/>
              </w:rPr>
              <w:t>、医育结合的科研成果、人才培训、建设指导、</w:t>
            </w:r>
            <w:r>
              <w:rPr>
                <w:rFonts w:ascii="宋体" w:hAnsi="宋体" w:cs="宋体"/>
                <w:bCs/>
                <w:szCs w:val="21"/>
              </w:rPr>
              <w:t>品</w:t>
            </w:r>
            <w:r>
              <w:rPr>
                <w:rFonts w:hint="eastAsia" w:ascii="宋体" w:hAnsi="宋体" w:cs="宋体"/>
                <w:bCs/>
                <w:szCs w:val="21"/>
              </w:rPr>
              <w:t>质养育等</w:t>
            </w:r>
            <w:r>
              <w:rPr>
                <w:rFonts w:ascii="宋体" w:hAnsi="宋体" w:cs="宋体"/>
                <w:bCs/>
                <w:szCs w:val="21"/>
              </w:rPr>
              <w:t>模块内容的</w:t>
            </w:r>
            <w:r>
              <w:rPr>
                <w:rFonts w:hint="eastAsia" w:ascii="宋体" w:hAnsi="宋体" w:cs="宋体"/>
                <w:bCs/>
                <w:szCs w:val="21"/>
              </w:rPr>
              <w:t>规划</w:t>
            </w:r>
            <w:r>
              <w:rPr>
                <w:rFonts w:ascii="宋体" w:hAnsi="宋体" w:cs="宋体"/>
                <w:bCs/>
                <w:szCs w:val="21"/>
              </w:rPr>
              <w:t>、更新、</w:t>
            </w:r>
            <w:r>
              <w:rPr>
                <w:rFonts w:hint="eastAsia" w:ascii="宋体" w:hAnsi="宋体" w:cs="宋体"/>
                <w:bCs/>
                <w:szCs w:val="21"/>
              </w:rPr>
              <w:t>维护</w:t>
            </w:r>
            <w:r>
              <w:rPr>
                <w:rFonts w:ascii="宋体" w:hAnsi="宋体" w:cs="宋体"/>
                <w:bCs/>
                <w:szCs w:val="21"/>
              </w:rPr>
              <w:t>。</w:t>
            </w:r>
          </w:p>
          <w:p w14:paraId="36B862C5">
            <w:pPr>
              <w:rPr>
                <w:rFonts w:hint="eastAsia" w:ascii="宋体" w:hAnsi="宋体" w:cs="宋体"/>
                <w:bCs/>
                <w:szCs w:val="21"/>
              </w:rPr>
            </w:pPr>
          </w:p>
        </w:tc>
        <w:tc>
          <w:tcPr>
            <w:tcW w:w="1559" w:type="dxa"/>
            <w:shd w:val="clear" w:color="auto" w:fill="auto"/>
            <w:noWrap w:val="0"/>
            <w:vAlign w:val="top"/>
          </w:tcPr>
          <w:p w14:paraId="339968A0">
            <w:pPr>
              <w:jc w:val="center"/>
              <w:rPr>
                <w:rFonts w:hint="eastAsia" w:ascii="宋体" w:hAnsi="宋体" w:cs="宋体"/>
                <w:bCs/>
                <w:szCs w:val="21"/>
              </w:rPr>
            </w:pPr>
            <w:r>
              <w:rPr>
                <w:rFonts w:hint="eastAsia" w:ascii="宋体" w:hAnsi="宋体" w:cs="宋体"/>
                <w:bCs/>
                <w:szCs w:val="21"/>
              </w:rPr>
              <w:t>完成广州</w:t>
            </w:r>
            <w:r>
              <w:rPr>
                <w:rFonts w:ascii="宋体" w:hAnsi="宋体" w:cs="宋体"/>
                <w:bCs/>
                <w:szCs w:val="21"/>
              </w:rPr>
              <w:t>托育综合服务中心</w:t>
            </w:r>
            <w:r>
              <w:rPr>
                <w:rFonts w:hint="eastAsia" w:ascii="宋体" w:hAnsi="宋体" w:cs="宋体"/>
                <w:bCs/>
                <w:szCs w:val="21"/>
              </w:rPr>
              <w:t>运营</w:t>
            </w:r>
          </w:p>
        </w:tc>
      </w:tr>
      <w:tr w14:paraId="73B3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dxa"/>
            <w:shd w:val="clear" w:color="auto" w:fill="auto"/>
            <w:noWrap w:val="0"/>
            <w:vAlign w:val="top"/>
          </w:tcPr>
          <w:p w14:paraId="3996D6B2">
            <w:pPr>
              <w:rPr>
                <w:rFonts w:hint="eastAsia" w:ascii="宋体" w:hAnsi="宋体" w:cs="宋体"/>
                <w:bCs/>
                <w:szCs w:val="21"/>
              </w:rPr>
            </w:pPr>
            <w:r>
              <w:rPr>
                <w:rFonts w:hint="eastAsia" w:ascii="宋体" w:hAnsi="宋体" w:cs="宋体"/>
                <w:bCs/>
                <w:szCs w:val="21"/>
              </w:rPr>
              <w:t>研发</w:t>
            </w:r>
            <w:r>
              <w:rPr>
                <w:rFonts w:ascii="宋体" w:hAnsi="宋体" w:cs="宋体"/>
                <w:bCs/>
                <w:szCs w:val="21"/>
              </w:rPr>
              <w:t>托育相关标准和特色产品</w:t>
            </w:r>
          </w:p>
        </w:tc>
        <w:tc>
          <w:tcPr>
            <w:tcW w:w="5311" w:type="dxa"/>
            <w:shd w:val="clear" w:color="auto" w:fill="auto"/>
            <w:noWrap w:val="0"/>
            <w:vAlign w:val="top"/>
          </w:tcPr>
          <w:p w14:paraId="4A3E550A">
            <w:pPr>
              <w:rPr>
                <w:rFonts w:hint="eastAsia" w:ascii="宋体" w:hAnsi="宋体" w:cs="宋体"/>
                <w:bCs/>
                <w:szCs w:val="21"/>
              </w:rPr>
            </w:pPr>
            <w:r>
              <w:rPr>
                <w:rFonts w:hint="eastAsia" w:ascii="宋体" w:hAnsi="宋体" w:cs="宋体"/>
                <w:bCs/>
                <w:szCs w:val="21"/>
              </w:rPr>
              <w:t>配合</w:t>
            </w:r>
            <w:r>
              <w:rPr>
                <w:rFonts w:ascii="宋体" w:hAnsi="宋体" w:cs="宋体"/>
                <w:bCs/>
                <w:szCs w:val="21"/>
              </w:rPr>
              <w:t>广州</w:t>
            </w:r>
            <w:r>
              <w:rPr>
                <w:rFonts w:hint="eastAsia" w:ascii="宋体" w:hAnsi="宋体" w:cs="宋体"/>
                <w:bCs/>
                <w:szCs w:val="21"/>
              </w:rPr>
              <w:t>医科</w:t>
            </w:r>
            <w:r>
              <w:rPr>
                <w:rFonts w:ascii="宋体" w:hAnsi="宋体" w:cs="宋体"/>
                <w:bCs/>
                <w:szCs w:val="21"/>
              </w:rPr>
              <w:t>大学附属妇女儿童医疗中心</w:t>
            </w:r>
            <w:r>
              <w:rPr>
                <w:rFonts w:hint="eastAsia" w:ascii="宋体" w:hAnsi="宋体" w:cs="宋体"/>
                <w:bCs/>
                <w:szCs w:val="21"/>
              </w:rPr>
              <w:t>研发</w:t>
            </w:r>
            <w:r>
              <w:rPr>
                <w:rFonts w:ascii="宋体" w:hAnsi="宋体" w:cs="宋体"/>
                <w:bCs/>
                <w:szCs w:val="21"/>
              </w:rPr>
              <w:t>托育相关标准和特色产品</w:t>
            </w:r>
            <w:r>
              <w:rPr>
                <w:rFonts w:hint="eastAsia" w:ascii="宋体" w:hAnsi="宋体" w:cs="宋体"/>
                <w:bCs/>
                <w:szCs w:val="21"/>
              </w:rPr>
              <w:t>。</w:t>
            </w:r>
          </w:p>
        </w:tc>
        <w:tc>
          <w:tcPr>
            <w:tcW w:w="1559" w:type="dxa"/>
            <w:shd w:val="clear" w:color="auto" w:fill="auto"/>
            <w:noWrap w:val="0"/>
            <w:vAlign w:val="top"/>
          </w:tcPr>
          <w:p w14:paraId="7BB94401">
            <w:pPr>
              <w:jc w:val="center"/>
              <w:rPr>
                <w:rFonts w:hint="eastAsia" w:ascii="宋体" w:hAnsi="宋体" w:cs="宋体"/>
                <w:bCs/>
                <w:szCs w:val="21"/>
              </w:rPr>
            </w:pPr>
            <w:r>
              <w:rPr>
                <w:rFonts w:hint="eastAsia" w:ascii="宋体" w:hAnsi="宋体" w:cs="宋体"/>
                <w:bCs/>
                <w:szCs w:val="21"/>
              </w:rPr>
              <w:t>完成广州</w:t>
            </w:r>
            <w:r>
              <w:rPr>
                <w:rFonts w:ascii="宋体" w:hAnsi="宋体" w:cs="宋体"/>
                <w:bCs/>
                <w:szCs w:val="21"/>
              </w:rPr>
              <w:t>托育综合服务中心</w:t>
            </w:r>
            <w:r>
              <w:rPr>
                <w:rFonts w:hint="eastAsia" w:ascii="宋体" w:hAnsi="宋体" w:cs="宋体"/>
                <w:bCs/>
                <w:szCs w:val="21"/>
              </w:rPr>
              <w:t>运营</w:t>
            </w:r>
          </w:p>
        </w:tc>
      </w:tr>
    </w:tbl>
    <w:p w14:paraId="1A3452DE">
      <w:pPr>
        <w:ind w:firstLine="482" w:firstLineChars="200"/>
        <w:rPr>
          <w:rFonts w:hint="eastAsia" w:ascii="宋体" w:hAnsi="宋体" w:cs="宋体"/>
          <w:b/>
          <w:bCs/>
          <w:sz w:val="24"/>
          <w:szCs w:val="24"/>
        </w:rPr>
      </w:pPr>
    </w:p>
    <w:p w14:paraId="3FE37150">
      <w:pPr>
        <w:ind w:firstLine="482" w:firstLineChars="200"/>
        <w:rPr>
          <w:rFonts w:hint="eastAsia" w:ascii="宋体" w:hAnsi="宋体" w:cs="宋体"/>
          <w:sz w:val="24"/>
          <w:szCs w:val="24"/>
        </w:rPr>
      </w:pPr>
      <w:r>
        <w:rPr>
          <w:rFonts w:hint="eastAsia" w:ascii="宋体" w:hAnsi="宋体" w:cs="宋体"/>
          <w:b/>
          <w:bCs/>
          <w:sz w:val="24"/>
          <w:szCs w:val="24"/>
        </w:rPr>
        <w:t>基本预算：</w:t>
      </w:r>
      <w:r>
        <w:rPr>
          <w:rFonts w:hint="eastAsia" w:ascii="宋体" w:hAnsi="宋体" w:cs="宋体"/>
          <w:sz w:val="24"/>
          <w:szCs w:val="24"/>
        </w:rPr>
        <w:t>人民币</w:t>
      </w:r>
      <w:r>
        <w:rPr>
          <w:rFonts w:ascii="宋体" w:hAnsi="宋体" w:cs="宋体"/>
          <w:sz w:val="24"/>
          <w:szCs w:val="24"/>
        </w:rPr>
        <w:t>88000</w:t>
      </w:r>
      <w:r>
        <w:rPr>
          <w:rFonts w:hint="eastAsia" w:ascii="宋体" w:hAnsi="宋体" w:cs="宋体"/>
          <w:sz w:val="24"/>
          <w:szCs w:val="24"/>
        </w:rPr>
        <w:t>.00元</w:t>
      </w:r>
    </w:p>
    <w:p w14:paraId="3057868F">
      <w:r>
        <w:rPr>
          <w:rFonts w:hint="eastAsia" w:ascii="宋体" w:hAnsi="宋体" w:cs="宋体"/>
          <w:szCs w:val="21"/>
        </w:rPr>
        <w:br w:type="page"/>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E709A6"/>
    <w:multiLevelType w:val="singleLevel"/>
    <w:tmpl w:val="2AE709A6"/>
    <w:lvl w:ilvl="0" w:tentative="0">
      <w:start w:val="1"/>
      <w:numFmt w:val="chineseCounting"/>
      <w:suff w:val="nothing"/>
      <w:lvlText w:val="（%1）"/>
      <w:lvlJc w:val="left"/>
      <w:pPr>
        <w:ind w:left="856" w:firstLine="420"/>
      </w:pPr>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DgyMjdhYjZjYzYyYzFkZDNiZTk0NmI2MmYzNDAifQ=="/>
  </w:docVars>
  <w:rsids>
    <w:rsidRoot w:val="211507DE"/>
    <w:rsid w:val="2115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2024-08-08T07:06:00Z</dcterms:created>
  <dc:creator>许静敏。</dc:creator>
  <cp:lastModifiedBy>许静敏。</cp:lastModifiedBy>
  <dcterms:modified xsi:type="dcterms:W3CDTF">2024-08-08T07:06:45Z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E02D60204B3349C28572F925B2953A9B_11</vt:lpwstr>
  </property>
</Properties>
</file>