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before="156" w:beforeLines="50" w:after="156" w:afterLines="50" w:line="360" w:lineRule="auto"/>
        <w:outlineLvl w:val="1"/>
        <w:rPr>
          <w:rFonts w:ascii="宋体" w:hAnsi="宋体" w:cs="宋体"/>
          <w:b/>
          <w:bCs/>
          <w:kern w:val="0"/>
          <w:sz w:val="24"/>
        </w:rPr>
      </w:pPr>
      <w:bookmarkStart w:id="0" w:name="_GoBack"/>
      <w:bookmarkEnd w:id="0"/>
      <w:r>
        <w:rPr>
          <w:rFonts w:hint="eastAsia" w:ascii="宋体" w:hAnsi="宋体" w:cs="宋体"/>
          <w:b/>
          <w:bCs/>
          <w:kern w:val="0"/>
          <w:sz w:val="24"/>
        </w:rPr>
        <w:t>一、项目内容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3179"/>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trPr>
        <w:tc>
          <w:tcPr>
            <w:tcW w:w="4090" w:type="dxa"/>
            <w:tcBorders>
              <w:top w:val="single" w:color="auto" w:sz="12" w:space="0"/>
              <w:left w:val="single" w:color="auto" w:sz="4" w:space="0"/>
              <w:bottom w:val="single" w:color="auto" w:sz="4" w:space="0"/>
              <w:right w:val="single" w:color="auto" w:sz="4" w:space="0"/>
            </w:tcBorders>
            <w:shd w:val="clear" w:color="auto" w:fill="EEECE1"/>
            <w:vAlign w:val="center"/>
          </w:tcPr>
          <w:p>
            <w:pPr>
              <w:snapToGrid w:val="0"/>
              <w:jc w:val="center"/>
              <w:rPr>
                <w:rFonts w:ascii="宋体" w:hAnsi="宋体" w:cs="宋体"/>
                <w:b/>
                <w:sz w:val="24"/>
              </w:rPr>
            </w:pPr>
            <w:r>
              <w:rPr>
                <w:rFonts w:hint="eastAsia" w:ascii="宋体" w:hAnsi="宋体" w:cs="宋体"/>
                <w:b/>
                <w:sz w:val="24"/>
              </w:rPr>
              <w:t>项目名称</w:t>
            </w:r>
          </w:p>
        </w:tc>
        <w:tc>
          <w:tcPr>
            <w:tcW w:w="3179" w:type="dxa"/>
            <w:tcBorders>
              <w:top w:val="single" w:color="auto" w:sz="12" w:space="0"/>
              <w:left w:val="single" w:color="auto" w:sz="4" w:space="0"/>
              <w:bottom w:val="single" w:color="auto" w:sz="4" w:space="0"/>
              <w:right w:val="single" w:color="auto" w:sz="4" w:space="0"/>
            </w:tcBorders>
            <w:shd w:val="clear" w:color="auto" w:fill="EEECE1"/>
            <w:vAlign w:val="center"/>
          </w:tcPr>
          <w:p>
            <w:pPr>
              <w:snapToGrid w:val="0"/>
              <w:jc w:val="center"/>
              <w:rPr>
                <w:rFonts w:ascii="宋体" w:hAnsi="宋体" w:cs="宋体"/>
                <w:b/>
                <w:sz w:val="24"/>
              </w:rPr>
            </w:pPr>
            <w:r>
              <w:rPr>
                <w:rFonts w:hint="eastAsia" w:ascii="宋体" w:hAnsi="宋体" w:cs="宋体"/>
                <w:b/>
                <w:sz w:val="24"/>
              </w:rPr>
              <w:t>最高限价</w:t>
            </w:r>
          </w:p>
          <w:p>
            <w:pPr>
              <w:snapToGrid w:val="0"/>
              <w:jc w:val="center"/>
              <w:rPr>
                <w:rFonts w:ascii="宋体" w:hAnsi="宋体" w:cs="宋体"/>
                <w:b/>
                <w:sz w:val="24"/>
              </w:rPr>
            </w:pPr>
            <w:r>
              <w:rPr>
                <w:rFonts w:hint="eastAsia" w:ascii="宋体" w:hAnsi="宋体" w:cs="宋体"/>
                <w:b/>
                <w:sz w:val="24"/>
              </w:rPr>
              <w:t>（人民币/元）</w:t>
            </w:r>
          </w:p>
        </w:tc>
        <w:tc>
          <w:tcPr>
            <w:tcW w:w="2277" w:type="dxa"/>
            <w:tcBorders>
              <w:top w:val="single" w:color="auto" w:sz="12" w:space="0"/>
              <w:left w:val="single" w:color="auto" w:sz="4" w:space="0"/>
              <w:bottom w:val="single" w:color="auto" w:sz="4" w:space="0"/>
              <w:right w:val="single" w:color="auto" w:sz="4" w:space="0"/>
            </w:tcBorders>
            <w:shd w:val="clear" w:color="auto" w:fill="EEECE1"/>
            <w:vAlign w:val="center"/>
          </w:tcPr>
          <w:p>
            <w:pPr>
              <w:snapToGrid w:val="0"/>
              <w:jc w:val="center"/>
              <w:rPr>
                <w:rFonts w:ascii="宋体" w:hAnsi="宋体" w:cs="宋体"/>
                <w:b/>
                <w:sz w:val="24"/>
              </w:rPr>
            </w:pPr>
            <w:r>
              <w:rPr>
                <w:rFonts w:hint="eastAsia" w:ascii="宋体" w:hAnsi="宋体" w:cs="宋体"/>
                <w:b/>
                <w:sz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409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bCs/>
                <w:sz w:val="24"/>
              </w:rPr>
            </w:pPr>
            <w:r>
              <w:rPr>
                <w:rFonts w:hint="eastAsia" w:ascii="宋体" w:hAnsi="宋体" w:cs="宋体"/>
                <w:kern w:val="0"/>
                <w:sz w:val="24"/>
                <w:lang w:bidi="ar"/>
              </w:rPr>
              <w:t>广州医科大学附属妇女儿童医疗中心化粪池和管道清污服务项目</w:t>
            </w:r>
          </w:p>
        </w:tc>
        <w:tc>
          <w:tcPr>
            <w:tcW w:w="31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宋体"/>
                <w:bCs/>
                <w:sz w:val="24"/>
              </w:rPr>
            </w:pPr>
            <w:r>
              <w:rPr>
                <w:rFonts w:hint="eastAsia" w:ascii="宋体" w:hAnsi="宋体" w:cs="宋体"/>
                <w:sz w:val="24"/>
              </w:rPr>
              <w:t>人民币 ？？万元</w:t>
            </w:r>
          </w:p>
        </w:tc>
        <w:tc>
          <w:tcPr>
            <w:tcW w:w="2277" w:type="dxa"/>
            <w:tcBorders>
              <w:top w:val="single" w:color="auto" w:sz="4" w:space="0"/>
              <w:left w:val="single" w:color="auto" w:sz="4" w:space="0"/>
              <w:bottom w:val="single" w:color="auto" w:sz="12" w:space="0"/>
              <w:right w:val="single" w:color="auto" w:sz="4" w:space="0"/>
            </w:tcBorders>
            <w:vAlign w:val="center"/>
          </w:tcPr>
          <w:p>
            <w:pPr>
              <w:keepNext/>
              <w:snapToGrid w:val="0"/>
              <w:jc w:val="center"/>
              <w:rPr>
                <w:rFonts w:ascii="宋体" w:hAnsi="宋体" w:cs="宋体"/>
                <w:sz w:val="24"/>
              </w:rPr>
            </w:pPr>
            <w:r>
              <w:rPr>
                <w:rFonts w:hint="eastAsia" w:ascii="宋体" w:hAnsi="宋体" w:cs="宋体"/>
                <w:sz w:val="24"/>
              </w:rPr>
              <w:t>自合同签订之日起12个月</w:t>
            </w:r>
          </w:p>
        </w:tc>
      </w:tr>
    </w:tbl>
    <w:p>
      <w:pPr>
        <w:autoSpaceDE w:val="0"/>
        <w:autoSpaceDN w:val="0"/>
        <w:adjustRightInd w:val="0"/>
        <w:spacing w:line="312" w:lineRule="auto"/>
        <w:jc w:val="left"/>
        <w:rPr>
          <w:rFonts w:ascii="宋体" w:hAnsi="宋体" w:cs="宋体"/>
          <w:kern w:val="0"/>
          <w:sz w:val="24"/>
          <w:lang w:val="zh-CN"/>
        </w:rPr>
      </w:pPr>
    </w:p>
    <w:p>
      <w:pPr>
        <w:autoSpaceDE w:val="0"/>
        <w:autoSpaceDN w:val="0"/>
        <w:adjustRightInd w:val="0"/>
        <w:spacing w:line="312" w:lineRule="auto"/>
        <w:jc w:val="left"/>
        <w:rPr>
          <w:rFonts w:ascii="宋体" w:hAnsi="宋体" w:cs="宋体"/>
          <w:kern w:val="0"/>
          <w:sz w:val="24"/>
          <w:lang w:val="zh-CN"/>
        </w:rPr>
      </w:pPr>
      <w:r>
        <w:rPr>
          <w:rFonts w:hint="eastAsia" w:ascii="宋体" w:hAnsi="宋体" w:cs="宋体"/>
          <w:kern w:val="0"/>
          <w:sz w:val="24"/>
        </w:rPr>
        <w:t>1、具体结算金额</w:t>
      </w:r>
      <w:r>
        <w:rPr>
          <w:rFonts w:hint="eastAsia" w:ascii="宋体" w:hAnsi="宋体" w:cs="宋体"/>
          <w:kern w:val="0"/>
          <w:sz w:val="24"/>
          <w:lang w:val="zh-CN"/>
        </w:rPr>
        <w:t>按实际</w:t>
      </w:r>
      <w:r>
        <w:rPr>
          <w:rFonts w:hint="eastAsia" w:ascii="宋体" w:hAnsi="宋体" w:cs="宋体"/>
          <w:kern w:val="0"/>
          <w:sz w:val="24"/>
        </w:rPr>
        <w:t>工作</w:t>
      </w:r>
      <w:r>
        <w:rPr>
          <w:rFonts w:hint="eastAsia" w:ascii="宋体" w:hAnsi="宋体" w:cs="宋体"/>
          <w:kern w:val="0"/>
          <w:sz w:val="24"/>
          <w:lang w:val="zh-CN"/>
        </w:rPr>
        <w:t>量</w:t>
      </w:r>
      <w:r>
        <w:rPr>
          <w:rFonts w:hint="eastAsia" w:ascii="宋体" w:hAnsi="宋体" w:cs="宋体"/>
          <w:kern w:val="0"/>
          <w:sz w:val="24"/>
        </w:rPr>
        <w:t>进行</w:t>
      </w:r>
      <w:r>
        <w:rPr>
          <w:rFonts w:hint="eastAsia" w:ascii="宋体" w:hAnsi="宋体" w:cs="宋体"/>
          <w:kern w:val="0"/>
          <w:sz w:val="24"/>
          <w:lang w:val="zh-CN"/>
        </w:rPr>
        <w:t>计算。</w:t>
      </w:r>
    </w:p>
    <w:p>
      <w:pPr>
        <w:autoSpaceDE w:val="0"/>
        <w:autoSpaceDN w:val="0"/>
        <w:adjustRightInd w:val="0"/>
        <w:spacing w:line="312" w:lineRule="auto"/>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项目地点：分别在广州医科大学附属妇女儿童医疗中心珠江新城院区、妇婴院区、儿童院区、白云院区。</w:t>
      </w:r>
    </w:p>
    <w:p>
      <w:pPr>
        <w:widowControl/>
        <w:autoSpaceDE w:val="0"/>
        <w:autoSpaceDN w:val="0"/>
        <w:adjustRightInd w:val="0"/>
        <w:spacing w:before="156" w:beforeLines="50" w:after="156" w:afterLines="50" w:line="360" w:lineRule="auto"/>
        <w:outlineLvl w:val="1"/>
        <w:rPr>
          <w:rFonts w:ascii="宋体" w:hAnsi="宋体" w:cs="宋体"/>
          <w:b/>
          <w:kern w:val="0"/>
          <w:sz w:val="24"/>
        </w:rPr>
      </w:pPr>
      <w:r>
        <w:rPr>
          <w:rFonts w:hint="eastAsia" w:ascii="宋体" w:hAnsi="宋体" w:cs="宋体"/>
          <w:b/>
          <w:kern w:val="0"/>
          <w:sz w:val="24"/>
        </w:rPr>
        <w:t>二、项目概述</w:t>
      </w:r>
    </w:p>
    <w:p>
      <w:pPr>
        <w:tabs>
          <w:tab w:val="left" w:pos="284"/>
        </w:tabs>
        <w:adjustRightInd w:val="0"/>
        <w:snapToGrid w:val="0"/>
        <w:spacing w:after="120" w:line="360" w:lineRule="auto"/>
        <w:ind w:firstLine="480" w:firstLineChars="200"/>
        <w:rPr>
          <w:rFonts w:ascii="宋体" w:hAnsi="宋体" w:cs="宋体"/>
          <w:kern w:val="0"/>
          <w:sz w:val="24"/>
        </w:rPr>
      </w:pPr>
      <w:r>
        <w:rPr>
          <w:rFonts w:hint="eastAsia" w:ascii="宋体" w:hAnsi="宋体" w:cs="宋体"/>
          <w:kern w:val="0"/>
          <w:sz w:val="24"/>
        </w:rPr>
        <w:t>本项目为广州医科大学附属妇女儿童医疗中心珠江新城院区、妇婴院区、儿童院区、白云院区化粪池、下水道、沙井管道清理疏通服务采购。以各院区排污管道系统为基础，对各院区内地面化粪池池组、储沙井与排污管道定期清理、疏通服务；对各院区内（门诊区域、住院区域与办公区域）厕所、地漏、洗手盆等各类下水道管道的堵塞疏通服务。</w:t>
      </w:r>
    </w:p>
    <w:p>
      <w:pPr>
        <w:tabs>
          <w:tab w:val="left" w:pos="284"/>
        </w:tabs>
        <w:adjustRightInd w:val="0"/>
        <w:snapToGrid w:val="0"/>
        <w:spacing w:after="120" w:line="360" w:lineRule="auto"/>
        <w:ind w:firstLine="480" w:firstLineChars="200"/>
        <w:rPr>
          <w:rFonts w:ascii="宋体" w:hAnsi="宋体" w:cs="宋体"/>
          <w:b/>
          <w:kern w:val="0"/>
          <w:sz w:val="24"/>
        </w:rPr>
      </w:pPr>
      <w:r>
        <w:rPr>
          <w:rFonts w:hint="eastAsia" w:ascii="宋体" w:hAnsi="宋体" w:cs="宋体"/>
          <w:kern w:val="0"/>
          <w:sz w:val="24"/>
        </w:rPr>
        <w:t>广州医科大学附属妇女儿童医疗中心是华南地区规模最大的一所集预防、医疗、保健、科研、教学为一体的公立三级甲等妇女儿童专科医院，也是国家儿童区域医疗中心、广州市新型冠状病毒肺炎定点救治医院，要求投标单位能够响应和配合医院的开展有关活动。</w:t>
      </w:r>
    </w:p>
    <w:p>
      <w:pPr>
        <w:widowControl/>
        <w:autoSpaceDE w:val="0"/>
        <w:autoSpaceDN w:val="0"/>
        <w:adjustRightInd w:val="0"/>
        <w:spacing w:before="156" w:beforeLines="50" w:after="156" w:afterLines="50" w:line="360" w:lineRule="auto"/>
        <w:outlineLvl w:val="1"/>
        <w:rPr>
          <w:rFonts w:ascii="宋体" w:hAnsi="宋体" w:cs="宋体"/>
          <w:kern w:val="0"/>
          <w:sz w:val="24"/>
        </w:rPr>
      </w:pPr>
      <w:r>
        <w:rPr>
          <w:rFonts w:hint="eastAsia" w:ascii="宋体" w:hAnsi="宋体" w:cs="宋体"/>
          <w:b/>
          <w:kern w:val="0"/>
          <w:sz w:val="24"/>
        </w:rPr>
        <w:t>三、项目工程概况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sz w:val="24"/>
              </w:rPr>
            </w:pPr>
            <w:r>
              <w:rPr>
                <w:rFonts w:hint="eastAsia" w:ascii="宋体" w:hAnsi="宋体" w:cs="宋体"/>
                <w:b/>
                <w:bCs/>
                <w:sz w:val="24"/>
              </w:rPr>
              <w:t>院区</w:t>
            </w:r>
          </w:p>
        </w:tc>
        <w:tc>
          <w:tcPr>
            <w:tcW w:w="7695" w:type="dxa"/>
          </w:tcPr>
          <w:p>
            <w:pPr>
              <w:jc w:val="center"/>
              <w:rPr>
                <w:rFonts w:ascii="宋体" w:hAnsi="宋体" w:cs="宋体"/>
                <w:b/>
                <w:bCs/>
                <w:sz w:val="24"/>
              </w:rPr>
            </w:pPr>
            <w:r>
              <w:rPr>
                <w:rFonts w:hint="eastAsia" w:ascii="宋体" w:hAnsi="宋体" w:cs="宋体"/>
                <w:b/>
                <w:bCs/>
                <w:sz w:val="24"/>
              </w:rPr>
              <w:t>儿童院区+观绿路宿舍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kern w:val="0"/>
                <w:sz w:val="24"/>
              </w:rPr>
            </w:pPr>
            <w:r>
              <w:rPr>
                <w:rFonts w:hint="eastAsia" w:ascii="宋体" w:hAnsi="宋体" w:cs="宋体"/>
                <w:kern w:val="0"/>
                <w:sz w:val="24"/>
              </w:rPr>
              <w:t>化粪池组</w:t>
            </w:r>
          </w:p>
        </w:tc>
        <w:tc>
          <w:tcPr>
            <w:tcW w:w="7695" w:type="dxa"/>
          </w:tcPr>
          <w:p>
            <w:pPr>
              <w:rPr>
                <w:rFonts w:ascii="宋体" w:hAnsi="宋体" w:cs="宋体"/>
                <w:kern w:val="0"/>
                <w:sz w:val="24"/>
              </w:rPr>
            </w:pPr>
            <w:r>
              <w:rPr>
                <w:rFonts w:hint="eastAsia" w:ascii="宋体" w:hAnsi="宋体" w:cs="宋体"/>
                <w:sz w:val="24"/>
              </w:rPr>
              <w:t>补液室、大厅、停车场、1号楼、2号楼、急诊后冷塔、东门、观绿路宿舍、污水站、营养室、氧气房、行政楼共12组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kern w:val="0"/>
                <w:sz w:val="24"/>
              </w:rPr>
            </w:pPr>
            <w:r>
              <w:rPr>
                <w:rFonts w:hint="eastAsia" w:ascii="宋体" w:hAnsi="宋体" w:cs="宋体"/>
                <w:kern w:val="0"/>
                <w:sz w:val="24"/>
              </w:rPr>
              <w:t>排污管道</w:t>
            </w:r>
          </w:p>
        </w:tc>
        <w:tc>
          <w:tcPr>
            <w:tcW w:w="7695" w:type="dxa"/>
          </w:tcPr>
          <w:p>
            <w:pPr>
              <w:rPr>
                <w:rFonts w:ascii="宋体" w:hAnsi="宋体" w:cs="宋体"/>
                <w:sz w:val="24"/>
              </w:rPr>
            </w:pPr>
            <w:r>
              <w:rPr>
                <w:rFonts w:hint="eastAsia" w:ascii="宋体" w:hAnsi="宋体" w:cs="宋体"/>
                <w:sz w:val="24"/>
              </w:rPr>
              <w:t>急诊科化粪池至接待室</w:t>
            </w:r>
          </w:p>
          <w:p>
            <w:pPr>
              <w:rPr>
                <w:rFonts w:ascii="宋体" w:hAnsi="宋体" w:cs="宋体"/>
                <w:sz w:val="24"/>
              </w:rPr>
            </w:pPr>
            <w:r>
              <w:rPr>
                <w:rFonts w:hint="eastAsia" w:ascii="宋体" w:hAnsi="宋体" w:cs="宋体"/>
                <w:sz w:val="24"/>
              </w:rPr>
              <w:t>停车场主管至营养室</w:t>
            </w:r>
          </w:p>
          <w:p>
            <w:pPr>
              <w:rPr>
                <w:rFonts w:ascii="宋体" w:hAnsi="宋体" w:cs="宋体"/>
                <w:sz w:val="24"/>
              </w:rPr>
            </w:pPr>
            <w:r>
              <w:rPr>
                <w:rFonts w:hint="eastAsia" w:ascii="宋体" w:hAnsi="宋体" w:cs="宋体"/>
                <w:sz w:val="24"/>
              </w:rPr>
              <w:t>营养室至污水站</w:t>
            </w:r>
          </w:p>
          <w:p>
            <w:pPr>
              <w:rPr>
                <w:rFonts w:ascii="宋体" w:hAnsi="宋体" w:cs="宋体"/>
                <w:sz w:val="24"/>
              </w:rPr>
            </w:pPr>
            <w:r>
              <w:rPr>
                <w:rFonts w:hint="eastAsia" w:ascii="宋体" w:hAnsi="宋体" w:cs="宋体"/>
                <w:sz w:val="24"/>
              </w:rPr>
              <w:t>1号楼至停车场</w:t>
            </w:r>
          </w:p>
          <w:p>
            <w:pPr>
              <w:rPr>
                <w:rFonts w:ascii="宋体" w:hAnsi="宋体" w:cs="宋体"/>
                <w:sz w:val="24"/>
              </w:rPr>
            </w:pPr>
            <w:r>
              <w:rPr>
                <w:rFonts w:hint="eastAsia" w:ascii="宋体" w:hAnsi="宋体" w:cs="宋体"/>
                <w:sz w:val="24"/>
              </w:rPr>
              <w:t>2号楼至市政管</w:t>
            </w:r>
          </w:p>
          <w:p>
            <w:pPr>
              <w:rPr>
                <w:rFonts w:ascii="宋体" w:hAnsi="宋体" w:cs="宋体"/>
                <w:sz w:val="24"/>
              </w:rPr>
            </w:pPr>
            <w:r>
              <w:rPr>
                <w:rFonts w:hint="eastAsia" w:ascii="宋体" w:hAnsi="宋体" w:cs="宋体"/>
                <w:sz w:val="24"/>
              </w:rPr>
              <w:t>5号楼至停车场</w:t>
            </w:r>
          </w:p>
          <w:p>
            <w:pPr>
              <w:rPr>
                <w:rFonts w:ascii="宋体" w:hAnsi="宋体" w:cs="宋体"/>
                <w:sz w:val="24"/>
              </w:rPr>
            </w:pPr>
            <w:r>
              <w:rPr>
                <w:rFonts w:hint="eastAsia" w:ascii="宋体" w:hAnsi="宋体" w:cs="宋体"/>
                <w:sz w:val="24"/>
              </w:rPr>
              <w:t>补液室至单车棚</w:t>
            </w:r>
          </w:p>
          <w:p>
            <w:pPr>
              <w:rPr>
                <w:rFonts w:ascii="宋体" w:hAnsi="宋体" w:cs="宋体"/>
                <w:kern w:val="0"/>
                <w:sz w:val="24"/>
              </w:rPr>
            </w:pPr>
            <w:r>
              <w:rPr>
                <w:rFonts w:hint="eastAsia" w:ascii="宋体" w:hAnsi="宋体" w:cs="宋体"/>
                <w:sz w:val="24"/>
              </w:rPr>
              <w:t>补液至大厅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25" w:type="dxa"/>
            <w:vAlign w:val="center"/>
          </w:tcPr>
          <w:p>
            <w:pPr>
              <w:jc w:val="center"/>
              <w:rPr>
                <w:rFonts w:ascii="宋体" w:hAnsi="宋体" w:cs="宋体"/>
                <w:sz w:val="24"/>
              </w:rPr>
            </w:pPr>
            <w:r>
              <w:rPr>
                <w:rFonts w:hint="eastAsia" w:ascii="宋体" w:hAnsi="宋体" w:cs="宋体"/>
                <w:sz w:val="24"/>
              </w:rPr>
              <w:t>储沙井</w:t>
            </w:r>
          </w:p>
        </w:tc>
        <w:tc>
          <w:tcPr>
            <w:tcW w:w="7695" w:type="dxa"/>
          </w:tcPr>
          <w:p>
            <w:pPr>
              <w:rPr>
                <w:rFonts w:ascii="宋体" w:hAnsi="宋体" w:cs="宋体"/>
                <w:sz w:val="24"/>
              </w:rPr>
            </w:pPr>
            <w:r>
              <w:rPr>
                <w:rFonts w:hint="eastAsia" w:ascii="宋体" w:hAnsi="宋体" w:cs="宋体"/>
                <w:sz w:val="24"/>
              </w:rPr>
              <w:t>以排污管道每隔5到10米一个储沙井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25" w:type="dxa"/>
            <w:vAlign w:val="center"/>
          </w:tcPr>
          <w:p>
            <w:pPr>
              <w:jc w:val="center"/>
              <w:rPr>
                <w:rFonts w:ascii="宋体" w:hAnsi="宋体" w:cs="宋体"/>
                <w:b/>
                <w:bCs/>
                <w:sz w:val="24"/>
              </w:rPr>
            </w:pPr>
            <w:r>
              <w:rPr>
                <w:rFonts w:hint="eastAsia" w:ascii="宋体" w:hAnsi="宋体" w:cs="宋体"/>
                <w:sz w:val="24"/>
              </w:rPr>
              <w:t>下水管道</w:t>
            </w:r>
          </w:p>
        </w:tc>
        <w:tc>
          <w:tcPr>
            <w:tcW w:w="7695" w:type="dxa"/>
          </w:tcPr>
          <w:p>
            <w:pPr>
              <w:rPr>
                <w:rFonts w:ascii="宋体" w:hAnsi="宋体" w:cs="宋体"/>
                <w:b/>
                <w:bCs/>
                <w:sz w:val="24"/>
              </w:rPr>
            </w:pPr>
            <w:r>
              <w:rPr>
                <w:rFonts w:hint="eastAsia" w:ascii="宋体" w:hAnsi="宋体" w:cs="宋体"/>
                <w:sz w:val="24"/>
              </w:rPr>
              <w:t>下水道疏通服务以下水道排污系统堵塞情况而定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sz w:val="24"/>
              </w:rPr>
            </w:pPr>
            <w:r>
              <w:rPr>
                <w:rFonts w:hint="eastAsia" w:ascii="宋体" w:hAnsi="宋体" w:cs="宋体"/>
                <w:b/>
                <w:bCs/>
                <w:sz w:val="24"/>
              </w:rPr>
              <w:t>院区</w:t>
            </w:r>
          </w:p>
        </w:tc>
        <w:tc>
          <w:tcPr>
            <w:tcW w:w="7695" w:type="dxa"/>
          </w:tcPr>
          <w:p>
            <w:pPr>
              <w:jc w:val="center"/>
              <w:rPr>
                <w:rFonts w:ascii="宋体" w:hAnsi="宋体" w:cs="宋体"/>
                <w:b/>
                <w:bCs/>
                <w:sz w:val="24"/>
              </w:rPr>
            </w:pPr>
            <w:r>
              <w:rPr>
                <w:rFonts w:hint="eastAsia" w:ascii="宋体" w:hAnsi="宋体" w:cs="宋体"/>
                <w:b/>
                <w:bCs/>
                <w:sz w:val="24"/>
              </w:rPr>
              <w:t>妇婴院区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化粪池组</w:t>
            </w:r>
          </w:p>
        </w:tc>
        <w:tc>
          <w:tcPr>
            <w:tcW w:w="7695" w:type="dxa"/>
          </w:tcPr>
          <w:p>
            <w:pPr>
              <w:rPr>
                <w:rFonts w:ascii="宋体" w:hAnsi="宋体" w:cs="宋体"/>
                <w:sz w:val="24"/>
              </w:rPr>
            </w:pPr>
            <w:r>
              <w:rPr>
                <w:rFonts w:hint="eastAsia" w:ascii="宋体" w:hAnsi="宋体" w:cs="宋体"/>
                <w:sz w:val="24"/>
              </w:rPr>
              <w:t>北一楼挂号大厅、南一楼公共厕所共2组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排污管道</w:t>
            </w:r>
          </w:p>
        </w:tc>
        <w:tc>
          <w:tcPr>
            <w:tcW w:w="7695" w:type="dxa"/>
          </w:tcPr>
          <w:p>
            <w:pPr>
              <w:rPr>
                <w:rFonts w:ascii="宋体" w:hAnsi="宋体" w:cs="宋体"/>
                <w:sz w:val="24"/>
              </w:rPr>
            </w:pPr>
            <w:r>
              <w:rPr>
                <w:rFonts w:hint="eastAsia" w:ascii="宋体" w:hAnsi="宋体" w:cs="宋体"/>
                <w:sz w:val="24"/>
              </w:rPr>
              <w:t>急诊科至挂号大厅</w:t>
            </w:r>
          </w:p>
          <w:p>
            <w:pPr>
              <w:rPr>
                <w:rFonts w:ascii="宋体" w:hAnsi="宋体" w:cs="宋体"/>
                <w:sz w:val="24"/>
              </w:rPr>
            </w:pPr>
            <w:r>
              <w:rPr>
                <w:rFonts w:hint="eastAsia" w:ascii="宋体" w:hAnsi="宋体" w:cs="宋体"/>
                <w:sz w:val="24"/>
              </w:rPr>
              <w:t>监控室至挂号大厅化粪池</w:t>
            </w:r>
          </w:p>
          <w:p>
            <w:pPr>
              <w:rPr>
                <w:rFonts w:ascii="宋体" w:hAnsi="宋体" w:cs="宋体"/>
                <w:sz w:val="24"/>
              </w:rPr>
            </w:pPr>
            <w:r>
              <w:rPr>
                <w:rFonts w:hint="eastAsia" w:ascii="宋体" w:hAnsi="宋体" w:cs="宋体"/>
                <w:sz w:val="24"/>
              </w:rPr>
              <w:t>营养室至停车场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储沙井</w:t>
            </w:r>
          </w:p>
        </w:tc>
        <w:tc>
          <w:tcPr>
            <w:tcW w:w="7695" w:type="dxa"/>
          </w:tcPr>
          <w:p>
            <w:pPr>
              <w:rPr>
                <w:rFonts w:ascii="宋体" w:hAnsi="宋体" w:cs="宋体"/>
                <w:sz w:val="24"/>
              </w:rPr>
            </w:pPr>
            <w:r>
              <w:rPr>
                <w:rFonts w:hint="eastAsia" w:ascii="宋体" w:hAnsi="宋体" w:cs="宋体"/>
                <w:sz w:val="24"/>
              </w:rPr>
              <w:t>以排污管道每隔5到10米一个储沙井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下水管道</w:t>
            </w:r>
          </w:p>
        </w:tc>
        <w:tc>
          <w:tcPr>
            <w:tcW w:w="7695" w:type="dxa"/>
          </w:tcPr>
          <w:p>
            <w:pPr>
              <w:rPr>
                <w:rFonts w:ascii="宋体" w:hAnsi="宋体" w:cs="宋体"/>
                <w:sz w:val="24"/>
              </w:rPr>
            </w:pPr>
            <w:r>
              <w:rPr>
                <w:rFonts w:hint="eastAsia" w:ascii="宋体" w:hAnsi="宋体" w:cs="宋体"/>
                <w:sz w:val="24"/>
              </w:rPr>
              <w:t>下水道疏通服务以下水道排污系统堵塞情况而定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sz w:val="24"/>
              </w:rPr>
            </w:pPr>
            <w:r>
              <w:rPr>
                <w:rFonts w:hint="eastAsia" w:ascii="宋体" w:hAnsi="宋体" w:cs="宋体"/>
                <w:b/>
                <w:bCs/>
                <w:sz w:val="24"/>
              </w:rPr>
              <w:t>院区</w:t>
            </w:r>
          </w:p>
        </w:tc>
        <w:tc>
          <w:tcPr>
            <w:tcW w:w="7695" w:type="dxa"/>
          </w:tcPr>
          <w:p>
            <w:pPr>
              <w:jc w:val="center"/>
              <w:rPr>
                <w:rFonts w:ascii="宋体" w:hAnsi="宋体" w:cs="宋体"/>
                <w:b/>
                <w:bCs/>
                <w:sz w:val="24"/>
              </w:rPr>
            </w:pPr>
            <w:r>
              <w:rPr>
                <w:rFonts w:hint="eastAsia" w:ascii="宋体" w:hAnsi="宋体" w:cs="宋体"/>
                <w:b/>
                <w:bCs/>
                <w:sz w:val="24"/>
              </w:rPr>
              <w:t>珠江新城院区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化粪池组</w:t>
            </w:r>
          </w:p>
        </w:tc>
        <w:tc>
          <w:tcPr>
            <w:tcW w:w="7695" w:type="dxa"/>
          </w:tcPr>
          <w:p>
            <w:pPr>
              <w:rPr>
                <w:rFonts w:ascii="宋体" w:hAnsi="宋体" w:cs="宋体"/>
                <w:sz w:val="24"/>
              </w:rPr>
            </w:pPr>
            <w:r>
              <w:rPr>
                <w:rFonts w:hint="eastAsia" w:ascii="宋体" w:hAnsi="宋体" w:cs="宋体"/>
                <w:sz w:val="24"/>
              </w:rPr>
              <w:t>儿童乐园、中心供应室前停车场、污水站绿化带、北2门停车场、儿科补液前停车场、急诊科、南正面右侧花园共7组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排污管道</w:t>
            </w:r>
          </w:p>
        </w:tc>
        <w:tc>
          <w:tcPr>
            <w:tcW w:w="7695" w:type="dxa"/>
          </w:tcPr>
          <w:p>
            <w:pPr>
              <w:rPr>
                <w:rFonts w:ascii="宋体" w:hAnsi="宋体" w:cs="宋体"/>
                <w:sz w:val="24"/>
              </w:rPr>
            </w:pPr>
            <w:r>
              <w:rPr>
                <w:rFonts w:hint="eastAsia" w:ascii="宋体" w:hAnsi="宋体" w:cs="宋体"/>
                <w:sz w:val="24"/>
              </w:rPr>
              <w:t>南正面花园</w:t>
            </w:r>
          </w:p>
          <w:p>
            <w:pPr>
              <w:rPr>
                <w:rFonts w:ascii="宋体" w:hAnsi="宋体" w:cs="宋体"/>
                <w:sz w:val="24"/>
              </w:rPr>
            </w:pPr>
            <w:r>
              <w:rPr>
                <w:rFonts w:hint="eastAsia" w:ascii="宋体" w:hAnsi="宋体" w:cs="宋体"/>
                <w:sz w:val="24"/>
              </w:rPr>
              <w:t>急诊科至儿童乐园</w:t>
            </w:r>
          </w:p>
          <w:p>
            <w:pPr>
              <w:rPr>
                <w:rFonts w:ascii="宋体" w:hAnsi="宋体" w:cs="宋体"/>
                <w:sz w:val="24"/>
              </w:rPr>
            </w:pPr>
            <w:r>
              <w:rPr>
                <w:rFonts w:hint="eastAsia" w:ascii="宋体" w:hAnsi="宋体" w:cs="宋体"/>
                <w:sz w:val="24"/>
              </w:rPr>
              <w:t>儿童乐园至单车棚</w:t>
            </w:r>
          </w:p>
          <w:p>
            <w:pPr>
              <w:rPr>
                <w:rFonts w:ascii="宋体" w:hAnsi="宋体" w:cs="宋体"/>
                <w:sz w:val="24"/>
              </w:rPr>
            </w:pPr>
            <w:r>
              <w:rPr>
                <w:rFonts w:hint="eastAsia" w:ascii="宋体" w:hAnsi="宋体" w:cs="宋体"/>
                <w:sz w:val="24"/>
              </w:rPr>
              <w:t>单车棚至污水站绿化带</w:t>
            </w:r>
          </w:p>
          <w:p>
            <w:pPr>
              <w:rPr>
                <w:rFonts w:ascii="宋体" w:hAnsi="宋体" w:cs="宋体"/>
                <w:sz w:val="24"/>
              </w:rPr>
            </w:pPr>
            <w:r>
              <w:rPr>
                <w:rFonts w:hint="eastAsia" w:ascii="宋体" w:hAnsi="宋体" w:cs="宋体"/>
                <w:sz w:val="24"/>
              </w:rPr>
              <w:t>急诊科至补液室</w:t>
            </w:r>
          </w:p>
          <w:p>
            <w:pPr>
              <w:rPr>
                <w:rFonts w:ascii="宋体" w:hAnsi="宋体" w:cs="宋体"/>
                <w:sz w:val="24"/>
              </w:rPr>
            </w:pPr>
            <w:r>
              <w:rPr>
                <w:rFonts w:hint="eastAsia" w:ascii="宋体" w:hAnsi="宋体" w:cs="宋体"/>
                <w:sz w:val="24"/>
              </w:rPr>
              <w:t>补液室至污水站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储沙井</w:t>
            </w:r>
          </w:p>
        </w:tc>
        <w:tc>
          <w:tcPr>
            <w:tcW w:w="7695" w:type="dxa"/>
          </w:tcPr>
          <w:p>
            <w:pPr>
              <w:rPr>
                <w:rFonts w:ascii="宋体" w:hAnsi="宋体" w:cs="宋体"/>
                <w:sz w:val="24"/>
              </w:rPr>
            </w:pPr>
            <w:r>
              <w:rPr>
                <w:rFonts w:hint="eastAsia" w:ascii="宋体" w:hAnsi="宋体" w:cs="宋体"/>
                <w:sz w:val="24"/>
              </w:rPr>
              <w:t>以排污管道每隔5到10米一个储沙井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sz w:val="24"/>
              </w:rPr>
            </w:pPr>
            <w:r>
              <w:rPr>
                <w:rFonts w:hint="eastAsia" w:ascii="宋体" w:hAnsi="宋体" w:cs="宋体"/>
                <w:sz w:val="24"/>
              </w:rPr>
              <w:t>下水管道</w:t>
            </w:r>
          </w:p>
        </w:tc>
        <w:tc>
          <w:tcPr>
            <w:tcW w:w="7695" w:type="dxa"/>
          </w:tcPr>
          <w:p>
            <w:pPr>
              <w:rPr>
                <w:rFonts w:ascii="宋体" w:hAnsi="宋体" w:cs="宋体"/>
                <w:b/>
                <w:bCs/>
                <w:sz w:val="24"/>
              </w:rPr>
            </w:pPr>
            <w:r>
              <w:rPr>
                <w:rFonts w:hint="eastAsia" w:ascii="宋体" w:hAnsi="宋体" w:cs="宋体"/>
                <w:sz w:val="24"/>
              </w:rPr>
              <w:t>下水道疏通服务以下水道排污系统堵塞情况而定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b/>
                <w:bCs/>
                <w:sz w:val="24"/>
              </w:rPr>
            </w:pPr>
            <w:r>
              <w:rPr>
                <w:rFonts w:hint="eastAsia" w:ascii="宋体" w:hAnsi="宋体" w:cs="宋体"/>
                <w:b/>
                <w:bCs/>
                <w:sz w:val="24"/>
              </w:rPr>
              <w:t>院区</w:t>
            </w:r>
          </w:p>
        </w:tc>
        <w:tc>
          <w:tcPr>
            <w:tcW w:w="7695" w:type="dxa"/>
          </w:tcPr>
          <w:p>
            <w:pPr>
              <w:jc w:val="center"/>
              <w:rPr>
                <w:rFonts w:ascii="宋体" w:hAnsi="宋体" w:cs="宋体"/>
                <w:b/>
                <w:bCs/>
                <w:sz w:val="24"/>
              </w:rPr>
            </w:pPr>
            <w:r>
              <w:rPr>
                <w:rFonts w:hint="eastAsia" w:ascii="宋体" w:hAnsi="宋体" w:cs="宋体"/>
                <w:b/>
                <w:bCs/>
                <w:sz w:val="24"/>
              </w:rPr>
              <w:t>白云院区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化粪池组</w:t>
            </w:r>
          </w:p>
        </w:tc>
        <w:tc>
          <w:tcPr>
            <w:tcW w:w="7695" w:type="dxa"/>
          </w:tcPr>
          <w:p>
            <w:pPr>
              <w:rPr>
                <w:rFonts w:ascii="宋体" w:hAnsi="宋体" w:cs="宋体"/>
                <w:sz w:val="24"/>
              </w:rPr>
            </w:pPr>
            <w:r>
              <w:rPr>
                <w:rFonts w:hint="eastAsia" w:ascii="宋体" w:hAnsi="宋体" w:cs="宋体"/>
                <w:sz w:val="24"/>
              </w:rPr>
              <w:t>首层停车场、复层停车场入口共2组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排污管道</w:t>
            </w:r>
          </w:p>
        </w:tc>
        <w:tc>
          <w:tcPr>
            <w:tcW w:w="7695" w:type="dxa"/>
          </w:tcPr>
          <w:p>
            <w:pPr>
              <w:rPr>
                <w:rFonts w:ascii="宋体" w:hAnsi="宋体" w:cs="宋体"/>
                <w:sz w:val="24"/>
              </w:rPr>
            </w:pPr>
            <w:r>
              <w:rPr>
                <w:rFonts w:hint="eastAsia" w:ascii="宋体" w:hAnsi="宋体" w:cs="宋体"/>
                <w:sz w:val="24"/>
              </w:rPr>
              <w:t>复层停车场入口至正门市政</w:t>
            </w:r>
          </w:p>
          <w:p>
            <w:pPr>
              <w:rPr>
                <w:rFonts w:ascii="宋体" w:hAnsi="宋体" w:cs="宋体"/>
                <w:sz w:val="24"/>
              </w:rPr>
            </w:pPr>
            <w:r>
              <w:rPr>
                <w:rFonts w:hint="eastAsia" w:ascii="宋体" w:hAnsi="宋体" w:cs="宋体"/>
                <w:sz w:val="24"/>
              </w:rPr>
              <w:t>首层停车场正门市政</w:t>
            </w:r>
          </w:p>
          <w:p>
            <w:pPr>
              <w:rPr>
                <w:rFonts w:ascii="宋体" w:hAnsi="宋体" w:cs="宋体"/>
                <w:sz w:val="24"/>
              </w:rPr>
            </w:pPr>
            <w:r>
              <w:rPr>
                <w:rFonts w:hint="eastAsia" w:ascii="宋体" w:hAnsi="宋体" w:cs="宋体"/>
                <w:sz w:val="24"/>
              </w:rPr>
              <w:t>急诊至首层停车场化粪池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储沙井</w:t>
            </w:r>
          </w:p>
        </w:tc>
        <w:tc>
          <w:tcPr>
            <w:tcW w:w="7695" w:type="dxa"/>
          </w:tcPr>
          <w:p>
            <w:pPr>
              <w:rPr>
                <w:rFonts w:ascii="宋体" w:hAnsi="宋体" w:cs="宋体"/>
                <w:sz w:val="24"/>
              </w:rPr>
            </w:pPr>
            <w:r>
              <w:rPr>
                <w:rFonts w:hint="eastAsia" w:ascii="宋体" w:hAnsi="宋体" w:cs="宋体"/>
                <w:sz w:val="24"/>
              </w:rPr>
              <w:t>以排污管道每隔5到10米一个储沙井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jc w:val="center"/>
              <w:rPr>
                <w:rFonts w:ascii="宋体" w:hAnsi="宋体" w:cs="宋体"/>
                <w:sz w:val="24"/>
              </w:rPr>
            </w:pPr>
            <w:r>
              <w:rPr>
                <w:rFonts w:hint="eastAsia" w:ascii="宋体" w:hAnsi="宋体" w:cs="宋体"/>
                <w:sz w:val="24"/>
              </w:rPr>
              <w:t>下水管道</w:t>
            </w:r>
          </w:p>
        </w:tc>
        <w:tc>
          <w:tcPr>
            <w:tcW w:w="7695" w:type="dxa"/>
          </w:tcPr>
          <w:p>
            <w:pPr>
              <w:rPr>
                <w:rFonts w:ascii="宋体" w:hAnsi="宋体" w:cs="宋体"/>
                <w:sz w:val="24"/>
              </w:rPr>
            </w:pPr>
            <w:r>
              <w:rPr>
                <w:rFonts w:hint="eastAsia" w:ascii="宋体" w:hAnsi="宋体" w:cs="宋体"/>
                <w:sz w:val="24"/>
              </w:rPr>
              <w:t>下水道疏通服务以下水道排污系统堵塞情况而定</w:t>
            </w:r>
          </w:p>
        </w:tc>
      </w:tr>
    </w:tbl>
    <w:p>
      <w:pPr>
        <w:spacing w:line="360" w:lineRule="auto"/>
        <w:ind w:firstLine="480" w:firstLineChars="200"/>
        <w:rPr>
          <w:rFonts w:ascii="宋体" w:hAnsi="宋体" w:cs="宋体"/>
          <w:sz w:val="24"/>
        </w:rPr>
      </w:pPr>
      <w:r>
        <w:rPr>
          <w:rFonts w:hint="eastAsia" w:ascii="宋体" w:hAnsi="宋体" w:cs="宋体"/>
          <w:sz w:val="24"/>
        </w:rPr>
        <w:t>1、化粪池，沙井，管道设计代表广州医科大学附属妇女儿童医疗中心各院区化粪池存储能力，沙井存储能力，与管道排水流畅性能，投标人需综合考虑实际清理量与设计量的差距，投标人应标后即代表认可清理疏通过程中存在的风险。</w:t>
      </w:r>
    </w:p>
    <w:p>
      <w:pPr>
        <w:spacing w:line="360" w:lineRule="auto"/>
        <w:ind w:firstLine="480" w:firstLineChars="200"/>
        <w:rPr>
          <w:rFonts w:ascii="宋体" w:hAnsi="宋体" w:cs="宋体"/>
          <w:sz w:val="24"/>
        </w:rPr>
      </w:pPr>
      <w:r>
        <w:rPr>
          <w:rFonts w:hint="eastAsia" w:ascii="宋体" w:hAnsi="宋体" w:cs="宋体"/>
          <w:sz w:val="24"/>
        </w:rPr>
        <w:t>2、化粪池清理量约为4320吨（其中：珠江新城院区1913吨、儿童院区895吨、妇婴院区853吨、白云院区659吨）。</w:t>
      </w:r>
    </w:p>
    <w:p>
      <w:pPr>
        <w:spacing w:line="360" w:lineRule="auto"/>
        <w:ind w:firstLine="480" w:firstLineChars="200"/>
        <w:rPr>
          <w:rFonts w:ascii="宋体" w:hAnsi="宋体" w:cs="宋体"/>
          <w:kern w:val="0"/>
          <w:sz w:val="24"/>
        </w:rPr>
      </w:pPr>
      <w:r>
        <w:rPr>
          <w:rFonts w:hint="eastAsia" w:ascii="宋体" w:hAnsi="宋体" w:cs="宋体"/>
          <w:kern w:val="0"/>
          <w:sz w:val="24"/>
        </w:rPr>
        <w:t>3、排污管道</w:t>
      </w:r>
      <w:r>
        <w:rPr>
          <w:rFonts w:hint="eastAsia" w:ascii="宋体" w:hAnsi="宋体" w:cs="宋体"/>
          <w:sz w:val="24"/>
        </w:rPr>
        <w:t>疏通量约为1998米（其中：珠江新城院区960米、儿童院区754米、妇婴院区130米、白云院区154米）。</w:t>
      </w:r>
    </w:p>
    <w:p>
      <w:pPr>
        <w:spacing w:line="360" w:lineRule="auto"/>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储沙井</w:t>
      </w:r>
      <w:r>
        <w:rPr>
          <w:rFonts w:hint="eastAsia" w:ascii="宋体" w:hAnsi="宋体" w:cs="宋体"/>
          <w:sz w:val="24"/>
        </w:rPr>
        <w:t>清理量约为262个（其中：珠江新城院区144个、儿童院区72个、妇婴院区22个、白云院区24个）。</w:t>
      </w:r>
    </w:p>
    <w:p>
      <w:pPr>
        <w:spacing w:line="360" w:lineRule="auto"/>
        <w:ind w:firstLine="480" w:firstLineChars="200"/>
        <w:rPr>
          <w:rFonts w:ascii="宋体" w:hAnsi="宋体" w:cs="宋体"/>
          <w:kern w:val="0"/>
          <w:sz w:val="24"/>
        </w:rPr>
      </w:pPr>
      <w:r>
        <w:rPr>
          <w:rFonts w:hint="eastAsia" w:ascii="宋体" w:hAnsi="宋体" w:cs="宋体"/>
          <w:kern w:val="0"/>
          <w:sz w:val="24"/>
        </w:rPr>
        <w:t>5、 下水管道</w:t>
      </w:r>
      <w:r>
        <w:rPr>
          <w:rFonts w:hint="eastAsia" w:ascii="宋体" w:hAnsi="宋体" w:cs="宋体"/>
          <w:sz w:val="24"/>
        </w:rPr>
        <w:t>疏通量约为353次（其中：珠江新城院区140次、儿童院区54次、妇婴院区74次、白云院区85次）。</w:t>
      </w:r>
    </w:p>
    <w:p>
      <w:pPr>
        <w:autoSpaceDE w:val="0"/>
        <w:spacing w:line="360" w:lineRule="auto"/>
        <w:ind w:firstLine="480" w:firstLineChars="200"/>
        <w:rPr>
          <w:rFonts w:ascii="宋体" w:hAnsi="宋体" w:cs="宋体"/>
          <w:b/>
          <w:sz w:val="24"/>
        </w:rPr>
      </w:pPr>
      <w:r>
        <w:rPr>
          <w:rFonts w:hint="eastAsia" w:ascii="宋体" w:hAnsi="宋体" w:cs="宋体"/>
          <w:sz w:val="24"/>
        </w:rPr>
        <w:t>6、投标人报价。其中A代表化粪池清理单价、B代表排污管道疏通单价、C代表储沙井清理单价、D代表下水道疏通单价。</w:t>
      </w:r>
    </w:p>
    <w:p>
      <w:pPr>
        <w:autoSpaceDE w:val="0"/>
        <w:spacing w:line="360" w:lineRule="auto"/>
        <w:rPr>
          <w:rFonts w:ascii="宋体" w:hAnsi="宋体" w:cs="宋体"/>
          <w:b/>
          <w:sz w:val="24"/>
        </w:rPr>
      </w:pPr>
      <w:r>
        <w:rPr>
          <w:rFonts w:hint="eastAsia" w:ascii="宋体" w:hAnsi="宋体" w:cs="宋体"/>
          <w:sz w:val="24"/>
        </w:rPr>
        <w:t>投标人投标报价总价（单位：元）=4320*A+1998*B+262*C+353*D。</w:t>
      </w:r>
    </w:p>
    <w:p>
      <w:pPr>
        <w:widowControl/>
        <w:autoSpaceDE w:val="0"/>
        <w:autoSpaceDN w:val="0"/>
        <w:adjustRightInd w:val="0"/>
        <w:spacing w:before="156" w:beforeLines="50" w:after="156" w:afterLines="50" w:line="360" w:lineRule="auto"/>
        <w:outlineLvl w:val="1"/>
        <w:rPr>
          <w:rFonts w:ascii="宋体" w:hAnsi="宋体" w:cs="宋体"/>
          <w:b/>
          <w:kern w:val="0"/>
          <w:sz w:val="24"/>
        </w:rPr>
      </w:pPr>
      <w:r>
        <w:rPr>
          <w:rFonts w:hint="eastAsia" w:ascii="宋体" w:hAnsi="宋体" w:cs="宋体"/>
          <w:b/>
          <w:kern w:val="0"/>
          <w:sz w:val="24"/>
        </w:rPr>
        <w:t>四、服务要求</w:t>
      </w:r>
    </w:p>
    <w:p>
      <w:pPr>
        <w:autoSpaceDE w:val="0"/>
        <w:spacing w:line="360" w:lineRule="auto"/>
        <w:ind w:firstLine="480" w:firstLineChars="200"/>
        <w:rPr>
          <w:rFonts w:ascii="宋体" w:hAnsi="宋体" w:cs="宋体"/>
          <w:sz w:val="24"/>
        </w:rPr>
      </w:pPr>
      <w:r>
        <w:rPr>
          <w:rFonts w:hint="eastAsia" w:ascii="宋体" w:hAnsi="宋体" w:cs="宋体"/>
          <w:sz w:val="24"/>
        </w:rPr>
        <w:t>1、负责各院区化粪池组、排污管道、储沙井季度定期疏通、清理运输（白云院区按采购人实际需求而定），确保化粪池不满池溢出、排污管道系统流畅，保证各院内不受其污物污染；</w:t>
      </w:r>
    </w:p>
    <w:p>
      <w:pPr>
        <w:autoSpaceDE w:val="0"/>
        <w:spacing w:line="360" w:lineRule="auto"/>
        <w:ind w:firstLine="480" w:firstLineChars="200"/>
        <w:rPr>
          <w:rFonts w:ascii="宋体" w:hAnsi="宋体" w:cs="宋体"/>
          <w:sz w:val="24"/>
        </w:rPr>
      </w:pPr>
      <w:r>
        <w:rPr>
          <w:rFonts w:hint="eastAsia" w:ascii="宋体" w:hAnsi="宋体" w:cs="宋体"/>
          <w:sz w:val="24"/>
        </w:rPr>
        <w:t>★2、负责各院区内（门诊区域、住院区域与办公区域）厕所、地漏、洗手盆等各类下水道管道的堵塞疏通工作，要求中标人接到采购人通知后2小时内到达现场处理。；保证化粪池组、储沙井等垃圾污物按市政垃圾收集规范，运输至指定处理处处理垃圾污物，该项频率约每季度一次。</w:t>
      </w:r>
    </w:p>
    <w:p>
      <w:pPr>
        <w:autoSpaceDE w:val="0"/>
        <w:spacing w:line="360" w:lineRule="auto"/>
        <w:ind w:firstLine="480" w:firstLineChars="200"/>
        <w:rPr>
          <w:rFonts w:ascii="宋体" w:hAnsi="宋体" w:cs="宋体"/>
          <w:sz w:val="24"/>
        </w:rPr>
      </w:pPr>
      <w:r>
        <w:rPr>
          <w:rFonts w:hint="eastAsia" w:ascii="宋体" w:hAnsi="宋体" w:cs="宋体"/>
          <w:sz w:val="24"/>
        </w:rPr>
        <w:t>3、项目管理团队要求：主要负责人（项目经理），具有给排水专业中级工程师或以上职称；现场技术负责人，具有给排水专业中级工程师或以上职称；施工人员，提供6人或以上且持有有限空间作业职业能力证书施工人员。</w:t>
      </w:r>
    </w:p>
    <w:p>
      <w:pPr>
        <w:pStyle w:val="2"/>
        <w:ind w:firstLine="480"/>
        <w:rPr>
          <w:rFonts w:ascii="宋体" w:hAnsi="宋体" w:cs="宋体"/>
          <w:sz w:val="24"/>
          <w:szCs w:val="24"/>
        </w:rPr>
      </w:pPr>
      <w:r>
        <w:rPr>
          <w:rFonts w:hint="eastAsia" w:ascii="宋体" w:hAnsi="宋体" w:cs="宋体"/>
          <w:sz w:val="24"/>
          <w:szCs w:val="24"/>
        </w:rPr>
        <w:t>4、投入本项目实施的专业设备：中标人能够为本项目投入三辆或以上的自有或租赁的多功能高压吸污车以及相关的管道堵塞检测设备等。</w:t>
      </w:r>
    </w:p>
    <w:p>
      <w:pPr>
        <w:autoSpaceDE w:val="0"/>
        <w:spacing w:line="360" w:lineRule="auto"/>
        <w:ind w:firstLine="480" w:firstLineChars="200"/>
        <w:rPr>
          <w:rFonts w:ascii="宋体" w:hAnsi="宋体" w:cs="宋体"/>
          <w:sz w:val="24"/>
        </w:rPr>
      </w:pPr>
      <w:r>
        <w:rPr>
          <w:rFonts w:hint="eastAsia" w:ascii="宋体" w:hAnsi="宋体" w:cs="宋体"/>
          <w:sz w:val="24"/>
        </w:rPr>
        <w:t>5、中标人资质要求：投标人具有广东省住房和城乡建设厅统一印制的城市生活垃圾经营性清扫、收集、运输服务许可证，且许可内容应包含粪便经营性收集、运输服务。中标人同时具有给排水管道堵塞检测资质。</w:t>
      </w:r>
    </w:p>
    <w:p>
      <w:pPr>
        <w:autoSpaceDE w:val="0"/>
        <w:spacing w:line="360" w:lineRule="auto"/>
        <w:ind w:firstLine="480" w:firstLineChars="200"/>
        <w:rPr>
          <w:rFonts w:ascii="宋体" w:hAnsi="宋体" w:cs="宋体"/>
          <w:sz w:val="24"/>
        </w:rPr>
      </w:pPr>
      <w:r>
        <w:rPr>
          <w:rFonts w:hint="eastAsia" w:ascii="宋体" w:hAnsi="宋体" w:cs="宋体"/>
          <w:sz w:val="24"/>
        </w:rPr>
        <w:t>★6、由于中标人污物收集原因造成的污染，由中标人承担由此引起的一切经济损失及其他连带责任，并由中标人缴纳因污物的污染排放的各项罚款，如发生问责采购人的重大环保事故，采购人有权对中标人处罚所缴纳罚款的同等金额的费用。</w:t>
      </w:r>
    </w:p>
    <w:p>
      <w:pPr>
        <w:autoSpaceDE w:val="0"/>
        <w:spacing w:line="360" w:lineRule="auto"/>
        <w:ind w:firstLine="480" w:firstLineChars="200"/>
        <w:rPr>
          <w:rFonts w:ascii="宋体" w:hAnsi="宋体" w:cs="宋体"/>
          <w:sz w:val="24"/>
        </w:rPr>
      </w:pPr>
      <w:r>
        <w:rPr>
          <w:rFonts w:hint="eastAsia" w:ascii="宋体" w:hAnsi="宋体" w:cs="宋体"/>
          <w:sz w:val="24"/>
        </w:rPr>
        <w:t>7、由于中标人原因造成污物排放不达标或无法通过环保部门的测评，由中标人承担因此引起的一切经济损失及其他连带责任。</w:t>
      </w:r>
    </w:p>
    <w:p>
      <w:pPr>
        <w:autoSpaceDE w:val="0"/>
        <w:spacing w:line="360" w:lineRule="auto"/>
        <w:ind w:firstLine="480" w:firstLineChars="200"/>
        <w:rPr>
          <w:rFonts w:ascii="宋体" w:hAnsi="宋体" w:cs="宋体"/>
          <w:sz w:val="24"/>
        </w:rPr>
      </w:pPr>
      <w:r>
        <w:rPr>
          <w:rFonts w:hint="eastAsia" w:ascii="宋体" w:hAnsi="宋体" w:cs="宋体"/>
          <w:sz w:val="24"/>
        </w:rPr>
        <w:t>8、如中标人出现不达标的情况下，采购人下达整改通知书，整改后仍不达标的，下达再次整改通知书。再次整改仍不合格的，采购人有权解除合同。</w:t>
      </w:r>
    </w:p>
    <w:p>
      <w:pPr>
        <w:autoSpaceDE w:val="0"/>
        <w:spacing w:line="360" w:lineRule="auto"/>
        <w:ind w:firstLine="480" w:firstLineChars="200"/>
        <w:rPr>
          <w:rFonts w:ascii="宋体" w:hAnsi="宋体" w:cs="宋体"/>
          <w:sz w:val="24"/>
        </w:rPr>
      </w:pPr>
      <w:r>
        <w:rPr>
          <w:rFonts w:hint="eastAsia" w:ascii="宋体" w:hAnsi="宋体" w:cs="宋体"/>
          <w:sz w:val="24"/>
        </w:rPr>
        <w:t>9、中标人在服务期间应秉着负责的态度和严格的工作作风，积极响应采购人各项工作要求，如出现不配合、不汇报、不响应的，情节严重且造成恶劣影响的，采购人有权解除合同。</w:t>
      </w:r>
    </w:p>
    <w:p>
      <w:pPr>
        <w:autoSpaceDE w:val="0"/>
        <w:spacing w:line="360" w:lineRule="auto"/>
        <w:ind w:firstLine="480" w:firstLineChars="200"/>
        <w:rPr>
          <w:rFonts w:ascii="宋体" w:hAnsi="宋体" w:cs="宋体"/>
          <w:sz w:val="24"/>
        </w:rPr>
      </w:pPr>
      <w:r>
        <w:rPr>
          <w:rFonts w:hint="eastAsia" w:ascii="宋体" w:hAnsi="宋体" w:cs="宋体"/>
          <w:sz w:val="24"/>
        </w:rPr>
        <w:t>10、中标人在服务期间因自身原因出现重大质量及安全事故的，采购人有权解除合同,所有损失由中标人承担。</w:t>
      </w:r>
    </w:p>
    <w:p>
      <w:pPr>
        <w:autoSpaceDE w:val="0"/>
        <w:spacing w:line="360" w:lineRule="auto"/>
        <w:ind w:firstLine="482" w:firstLineChars="200"/>
        <w:rPr>
          <w:rFonts w:ascii="宋体" w:hAnsi="宋体" w:cs="宋体"/>
          <w:b/>
          <w:bCs/>
          <w:sz w:val="24"/>
        </w:rPr>
      </w:pPr>
      <w:r>
        <w:rPr>
          <w:rFonts w:hint="eastAsia" w:ascii="宋体" w:hAnsi="宋体" w:cs="宋体"/>
          <w:b/>
          <w:bCs/>
          <w:sz w:val="24"/>
        </w:rPr>
        <w:t>五、中标人责任</w:t>
      </w:r>
    </w:p>
    <w:p>
      <w:pPr>
        <w:autoSpaceDE w:val="0"/>
        <w:spacing w:line="360" w:lineRule="auto"/>
        <w:ind w:firstLine="480" w:firstLineChars="200"/>
        <w:rPr>
          <w:rFonts w:ascii="宋体" w:hAnsi="宋体" w:cs="宋体"/>
          <w:sz w:val="24"/>
        </w:rPr>
      </w:pPr>
      <w:r>
        <w:rPr>
          <w:rFonts w:hint="eastAsia" w:ascii="宋体" w:hAnsi="宋体" w:cs="宋体"/>
          <w:sz w:val="24"/>
        </w:rPr>
        <w:t>1、为保障运营管理人员的人身安全及意外保险，应按社会劳动保险的有关规定，为员工购买养老、工伤、医疗、失业等保险。</w:t>
      </w:r>
    </w:p>
    <w:p>
      <w:pPr>
        <w:autoSpaceDE w:val="0"/>
        <w:spacing w:line="360" w:lineRule="auto"/>
        <w:ind w:firstLine="480" w:firstLineChars="200"/>
        <w:rPr>
          <w:rFonts w:ascii="宋体" w:hAnsi="宋体" w:cs="宋体"/>
          <w:sz w:val="24"/>
        </w:rPr>
      </w:pPr>
      <w:r>
        <w:rPr>
          <w:rFonts w:hint="eastAsia" w:ascii="宋体" w:hAnsi="宋体" w:cs="宋体"/>
          <w:sz w:val="24"/>
        </w:rPr>
        <w:t>2、从事本项目疏通人员日常作业时，应配置安全作业的工具和使用劳动保护产品。</w:t>
      </w:r>
    </w:p>
    <w:p>
      <w:pPr>
        <w:autoSpaceDE w:val="0"/>
        <w:spacing w:line="360" w:lineRule="auto"/>
        <w:ind w:firstLine="480" w:firstLineChars="200"/>
        <w:rPr>
          <w:rFonts w:ascii="宋体" w:hAnsi="宋体" w:cs="宋体"/>
          <w:sz w:val="24"/>
        </w:rPr>
      </w:pPr>
      <w:r>
        <w:rPr>
          <w:rFonts w:hint="eastAsia" w:ascii="宋体" w:hAnsi="宋体" w:cs="宋体"/>
          <w:sz w:val="24"/>
        </w:rPr>
        <w:t>3、中标人接管清理疏通工作后，必须严格执行《中华人民共和国环境保护法》及地方有关法律法规、标准，遵守现行颁布的环境管理规章制度及有关政策。</w:t>
      </w:r>
    </w:p>
    <w:p>
      <w:pPr>
        <w:autoSpaceDE w:val="0"/>
        <w:spacing w:line="360" w:lineRule="auto"/>
        <w:ind w:firstLine="480" w:firstLineChars="200"/>
        <w:rPr>
          <w:rFonts w:ascii="宋体" w:hAnsi="宋体" w:cs="宋体"/>
          <w:sz w:val="24"/>
        </w:rPr>
      </w:pPr>
      <w:r>
        <w:rPr>
          <w:rFonts w:hint="eastAsia" w:ascii="宋体" w:hAnsi="宋体" w:cs="宋体"/>
          <w:sz w:val="24"/>
        </w:rPr>
        <w:t>4、中标人应配备充足的疏通人员，制定岗位生产和安全责任制度，保证对各院区各区域的下水管道堵塞情况迅速响应，定期进行维护保养，定期清淤、清渣等。</w:t>
      </w:r>
    </w:p>
    <w:p>
      <w:pPr>
        <w:autoSpaceDE w:val="0"/>
        <w:spacing w:line="360" w:lineRule="auto"/>
        <w:ind w:firstLine="480" w:firstLineChars="200"/>
        <w:rPr>
          <w:rFonts w:ascii="宋体" w:hAnsi="宋体" w:cs="宋体"/>
          <w:sz w:val="24"/>
        </w:rPr>
      </w:pPr>
      <w:r>
        <w:rPr>
          <w:rFonts w:hint="eastAsia" w:ascii="宋体" w:hAnsi="宋体" w:cs="宋体"/>
          <w:sz w:val="24"/>
        </w:rPr>
        <w:t>5、中标人应建立日常工作记录台簿，将每次进行的一切工作活动记录在册，包括化粪池清理、管道疏通、下水道疏通工作内容、完成时间，疏通情况等。</w:t>
      </w:r>
    </w:p>
    <w:p>
      <w:pPr>
        <w:autoSpaceDE w:val="0"/>
        <w:spacing w:line="360" w:lineRule="auto"/>
        <w:ind w:firstLine="480" w:firstLineChars="200"/>
        <w:rPr>
          <w:rFonts w:ascii="宋体" w:hAnsi="宋体" w:cs="宋体"/>
          <w:sz w:val="24"/>
        </w:rPr>
      </w:pPr>
      <w:r>
        <w:rPr>
          <w:rFonts w:hint="eastAsia" w:ascii="宋体" w:hAnsi="宋体" w:cs="宋体"/>
          <w:sz w:val="24"/>
        </w:rPr>
        <w:t>6、中标人应保证各院区化粪池，沙井地面设备的安全与完整，防止各类事故的发生，如因管理不善造成的经济损失或重大事故，由中标人负全部责任。</w:t>
      </w:r>
    </w:p>
    <w:p>
      <w:pPr>
        <w:autoSpaceDE w:val="0"/>
        <w:spacing w:line="360" w:lineRule="auto"/>
        <w:ind w:firstLine="480" w:firstLineChars="200"/>
        <w:rPr>
          <w:rFonts w:ascii="宋体" w:hAnsi="宋体" w:cs="宋体"/>
          <w:sz w:val="24"/>
        </w:rPr>
      </w:pPr>
      <w:r>
        <w:rPr>
          <w:rFonts w:hint="eastAsia" w:ascii="宋体" w:hAnsi="宋体" w:cs="宋体"/>
          <w:sz w:val="24"/>
        </w:rPr>
        <w:t>7、中标人应接受采购人的监督和管理，对不规范运作和不按协议执行，采购人有权要求中标人纠正，如中标人连续两次拒不执行，采购人将扣罚当月服务费的30%，如连续三次拒不执行，采购人有权单方面解除合同关系。</w:t>
      </w:r>
    </w:p>
    <w:p>
      <w:pPr>
        <w:autoSpaceDE w:val="0"/>
        <w:spacing w:line="360" w:lineRule="auto"/>
        <w:ind w:firstLine="480" w:firstLineChars="200"/>
        <w:rPr>
          <w:rFonts w:ascii="宋体" w:hAnsi="宋体" w:cs="宋体"/>
          <w:sz w:val="24"/>
        </w:rPr>
      </w:pPr>
      <w:r>
        <w:rPr>
          <w:rFonts w:hint="eastAsia" w:ascii="宋体" w:hAnsi="宋体" w:cs="宋体"/>
          <w:sz w:val="24"/>
        </w:rPr>
        <w:t>8、中标人需保证每天24小时都有管理人员响应堵塞疏通工作，并且管理人员与疏通人员需持卫生健康证上岗。</w:t>
      </w:r>
    </w:p>
    <w:p>
      <w:pPr>
        <w:autoSpaceDE w:val="0"/>
        <w:spacing w:line="360" w:lineRule="auto"/>
        <w:rPr>
          <w:rFonts w:ascii="宋体" w:hAnsi="宋体" w:cs="宋体"/>
          <w:b/>
          <w:bCs/>
          <w:sz w:val="24"/>
        </w:rPr>
      </w:pPr>
      <w:r>
        <w:rPr>
          <w:rFonts w:hint="eastAsia" w:ascii="宋体" w:hAnsi="宋体" w:cs="宋体"/>
          <w:b/>
          <w:bCs/>
          <w:sz w:val="24"/>
        </w:rPr>
        <w:t>六、结算方式。</w:t>
      </w:r>
    </w:p>
    <w:p>
      <w:pPr>
        <w:autoSpaceDE w:val="0"/>
        <w:spacing w:line="360" w:lineRule="auto"/>
        <w:ind w:firstLine="480" w:firstLineChars="200"/>
        <w:rPr>
          <w:rFonts w:ascii="宋体" w:hAnsi="宋体" w:cs="宋体"/>
          <w:sz w:val="24"/>
        </w:rPr>
      </w:pPr>
      <w:r>
        <w:rPr>
          <w:rFonts w:hint="eastAsia" w:ascii="宋体" w:hAnsi="宋体" w:cs="宋体"/>
          <w:sz w:val="24"/>
        </w:rPr>
        <w:t>1、服务费按月以银行转账方式支付。每次以中标单价和实际清理、疏通量进行结算。</w:t>
      </w:r>
    </w:p>
    <w:p>
      <w:pPr>
        <w:pStyle w:val="9"/>
        <w:spacing w:line="360" w:lineRule="auto"/>
        <w:ind w:firstLine="241"/>
        <w:rPr>
          <w:rFonts w:ascii="宋体" w:hAnsi="宋体"/>
          <w:sz w:val="24"/>
        </w:rPr>
      </w:pPr>
      <w:r>
        <w:rPr>
          <w:rFonts w:hint="eastAsia" w:ascii="宋体" w:hAnsi="宋体" w:cs="宋体"/>
          <w:sz w:val="24"/>
        </w:rPr>
        <w:t>2、</w:t>
      </w:r>
      <w:r>
        <w:rPr>
          <w:rFonts w:hint="eastAsia"/>
          <w:sz w:val="24"/>
        </w:rPr>
        <w:t>.中标人在每月5日（如遇节假日往后顺延）将上月的维修工作量清单交由采购人后勤部门核对后，开具正式发票，由采购人收到发票后5个工作日内开始向支付部门提出支付申请手续。</w:t>
      </w:r>
    </w:p>
    <w:p>
      <w:pPr>
        <w:autoSpaceDE w:val="0"/>
        <w:spacing w:line="360" w:lineRule="auto"/>
        <w:ind w:firstLine="480" w:firstLineChars="200"/>
        <w:rPr>
          <w:rFonts w:ascii="宋体" w:hAnsi="宋体" w:cs="宋体"/>
          <w:sz w:val="24"/>
        </w:rPr>
      </w:pPr>
      <w:r>
        <w:rPr>
          <w:rFonts w:hint="eastAsia" w:ascii="宋体" w:hAnsi="宋体" w:cs="宋体"/>
          <w:sz w:val="24"/>
        </w:rPr>
        <w:t>（1）合同；</w:t>
      </w:r>
    </w:p>
    <w:p>
      <w:pPr>
        <w:autoSpaceDE w:val="0"/>
        <w:spacing w:line="360" w:lineRule="auto"/>
        <w:ind w:firstLine="480" w:firstLineChars="200"/>
        <w:rPr>
          <w:rFonts w:ascii="宋体" w:hAnsi="宋体" w:cs="宋体"/>
          <w:sz w:val="24"/>
        </w:rPr>
      </w:pPr>
      <w:r>
        <w:rPr>
          <w:rFonts w:hint="eastAsia" w:ascii="宋体" w:hAnsi="宋体" w:cs="宋体"/>
          <w:sz w:val="24"/>
        </w:rPr>
        <w:t>（2）中标人开具的正式发票和请款申请；</w:t>
      </w:r>
    </w:p>
    <w:p>
      <w:pPr>
        <w:autoSpaceDE w:val="0"/>
        <w:spacing w:line="360" w:lineRule="auto"/>
        <w:ind w:firstLine="480" w:firstLineChars="200"/>
        <w:rPr>
          <w:rFonts w:ascii="宋体" w:hAnsi="宋体" w:cs="宋体"/>
          <w:sz w:val="24"/>
        </w:rPr>
      </w:pPr>
      <w:r>
        <w:rPr>
          <w:rFonts w:hint="eastAsia" w:ascii="宋体" w:hAnsi="宋体" w:cs="宋体"/>
          <w:sz w:val="24"/>
        </w:rPr>
        <w:t>（3）中标通知书；</w:t>
      </w:r>
    </w:p>
    <w:p>
      <w:pPr>
        <w:autoSpaceDE w:val="0"/>
        <w:spacing w:line="360" w:lineRule="auto"/>
        <w:ind w:firstLine="480" w:firstLineChars="200"/>
        <w:rPr>
          <w:rFonts w:ascii="宋体" w:hAnsi="宋体" w:cs="宋体"/>
          <w:sz w:val="24"/>
        </w:rPr>
      </w:pPr>
      <w:r>
        <w:rPr>
          <w:rFonts w:hint="eastAsia" w:ascii="宋体" w:hAnsi="宋体" w:cs="宋体"/>
          <w:sz w:val="24"/>
        </w:rPr>
        <w:t>（4）每月经采购人确认的满意度报告。</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D528D"/>
    <w:rsid w:val="0015470E"/>
    <w:rsid w:val="001D68A2"/>
    <w:rsid w:val="00302EE8"/>
    <w:rsid w:val="003E3721"/>
    <w:rsid w:val="00511570"/>
    <w:rsid w:val="005C2614"/>
    <w:rsid w:val="006C2ACE"/>
    <w:rsid w:val="00836CC0"/>
    <w:rsid w:val="0089336F"/>
    <w:rsid w:val="0096736F"/>
    <w:rsid w:val="009E274D"/>
    <w:rsid w:val="009E7B18"/>
    <w:rsid w:val="00B36FBB"/>
    <w:rsid w:val="00C80E7A"/>
    <w:rsid w:val="00D2165C"/>
    <w:rsid w:val="00DB4901"/>
    <w:rsid w:val="00E034B6"/>
    <w:rsid w:val="00E717AB"/>
    <w:rsid w:val="0D110284"/>
    <w:rsid w:val="2A3C0347"/>
    <w:rsid w:val="645C339E"/>
    <w:rsid w:val="6CAD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34"/>
    <w:pPr>
      <w:ind w:firstLine="420" w:firstLineChars="200"/>
    </w:pPr>
    <w:rPr>
      <w:rFonts w:ascii="Calibri" w:hAnsi="Calibri"/>
      <w:szCs w:val="22"/>
    </w:rPr>
  </w:style>
  <w:style w:type="paragraph" w:styleId="3">
    <w:name w:val="Body Text"/>
    <w:basedOn w:val="1"/>
    <w:qFormat/>
    <w:uiPriority w:val="0"/>
    <w:pPr>
      <w:spacing w:line="540" w:lineRule="exact"/>
      <w:jc w:val="left"/>
    </w:pPr>
    <w:rPr>
      <w:rFonts w:ascii="宋体" w:hAnsi="宋体" w:eastAsia="Times New Roman"/>
      <w:b/>
      <w:bCs/>
      <w:sz w:val="44"/>
      <w:lang w:eastAsia="zh-TW"/>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文本首行缩进1"/>
    <w:basedOn w:val="3"/>
    <w:unhideWhenUsed/>
    <w:qFormat/>
    <w:uiPriority w:val="99"/>
    <w:pPr>
      <w:ind w:firstLine="420" w:firstLineChars="100"/>
    </w:pPr>
  </w:style>
  <w:style w:type="paragraph" w:customStyle="1" w:styleId="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7"/>
    <w:link w:val="5"/>
    <w:uiPriority w:val="0"/>
    <w:rPr>
      <w:rFonts w:ascii="Times New Roman" w:hAnsi="Times New Roman" w:eastAsia="宋体" w:cs="Times New Roman"/>
      <w:kern w:val="2"/>
      <w:sz w:val="18"/>
      <w:szCs w:val="18"/>
    </w:rPr>
  </w:style>
  <w:style w:type="character" w:customStyle="1" w:styleId="11">
    <w:name w:val="页脚 Char"/>
    <w:basedOn w:val="7"/>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2854</Words>
  <Characters>2926</Characters>
  <Lines>21</Lines>
  <Paragraphs>6</Paragraphs>
  <TotalTime>89</TotalTime>
  <ScaleCrop>false</ScaleCrop>
  <LinksUpToDate>false</LinksUpToDate>
  <CharactersWithSpaces>2928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2022-01-12T01:16:00Z</dcterms:created>
  <dc:creator>haidaopk</dc:creator>
  <cp:lastModifiedBy>吴瑞敏</cp:lastModifiedBy>
  <dcterms:modified xsi:type="dcterms:W3CDTF">2024-06-21T06:20:25Z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04F3672ABE154B1CB5C4E32F66382784_13</vt:lpwstr>
  </property>
</Properties>
</file>