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bookmarkStart w:id="0" w:name="_GoBack"/>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szCs w:val="21"/>
          <w:u w:val="single"/>
        </w:rPr>
        <w:t>广州医科大学附属妇女儿童医疗中心增城院区2</w:t>
      </w:r>
      <w:r>
        <w:rPr>
          <w:rFonts w:ascii="宋体" w:hAnsi="宋体" w:cs="宋体"/>
          <w:szCs w:val="21"/>
          <w:u w:val="single"/>
        </w:rPr>
        <w:t>024-2025</w:t>
      </w:r>
      <w:r>
        <w:rPr>
          <w:rFonts w:hint="eastAsia" w:ascii="宋体" w:hAnsi="宋体" w:cs="宋体"/>
          <w:szCs w:val="21"/>
          <w:u w:val="single"/>
        </w:rPr>
        <w:t>年度建设工程监理服务项目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w:t>
            </w:r>
            <w:r>
              <w:rPr>
                <w:rFonts w:ascii="宋体" w:hAnsi="宋体" w:cs="宋体"/>
                <w:b/>
                <w:bCs/>
                <w:szCs w:val="21"/>
              </w:rPr>
              <w:t>1</w:t>
            </w:r>
            <w:r>
              <w:rPr>
                <w:rFonts w:hint="eastAsia" w:ascii="宋体" w:hAnsi="宋体" w:cs="宋体"/>
                <w:b/>
                <w:bCs/>
                <w:szCs w:val="21"/>
              </w:rPr>
              <w:t>年</w:t>
            </w:r>
            <w:r>
              <w:rPr>
                <w:rFonts w:ascii="宋体" w:hAnsi="宋体" w:cs="宋体"/>
                <w:b/>
                <w:bCs/>
                <w:szCs w:val="21"/>
              </w:rPr>
              <w:t>3</w:t>
            </w:r>
            <w:r>
              <w:rPr>
                <w:rFonts w:hint="eastAsia" w:ascii="宋体" w:hAnsi="宋体" w:cs="宋体"/>
                <w:b/>
                <w:bCs/>
                <w:szCs w:val="21"/>
              </w:rPr>
              <w:t>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p>
          <w:p>
            <w:pPr>
              <w:spacing w:line="240" w:lineRule="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与本项目采购需求相关的资料证书（提醒：本项目采购品目为人防设施维保维修）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标的清单是否有遗漏？</w:t>
            </w:r>
          </w:p>
          <w:p>
            <w:pPr>
              <w:numPr>
                <w:ilvl w:val="0"/>
                <w:numId w:val="2"/>
              </w:numPr>
              <w:spacing w:line="240" w:lineRule="auto"/>
              <w:rPr>
                <w:rFonts w:ascii="宋体" w:hAnsi="宋体" w:cs="宋体"/>
                <w:kern w:val="0"/>
                <w:szCs w:val="21"/>
              </w:rPr>
            </w:pPr>
            <w:r>
              <w:rPr>
                <w:rFonts w:hint="eastAsia" w:ascii="宋体" w:hAnsi="宋体" w:cs="宋体"/>
                <w:kern w:val="0"/>
                <w:szCs w:val="21"/>
              </w:rPr>
              <w:t>项目组织实施方案？</w:t>
            </w:r>
          </w:p>
          <w:p>
            <w:pPr>
              <w:numPr>
                <w:ilvl w:val="0"/>
                <w:numId w:val="2"/>
              </w:numPr>
              <w:spacing w:line="240" w:lineRule="auto"/>
              <w:rPr>
                <w:rFonts w:ascii="宋体" w:hAnsi="宋体" w:cs="宋体"/>
                <w:kern w:val="0"/>
                <w:szCs w:val="21"/>
              </w:rPr>
            </w:pPr>
            <w:r>
              <w:rPr>
                <w:rFonts w:hint="eastAsia" w:ascii="宋体" w:hAnsi="宋体" w:cs="宋体"/>
                <w:kern w:val="0"/>
                <w:szCs w:val="21"/>
              </w:rPr>
              <w:t>服务响应时间？</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质量控制、进度控制方案？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cs="宋体"/>
                <w:kern w:val="0"/>
                <w:szCs w:val="21"/>
              </w:rPr>
              <w:t>工作重点、难点分析。</w:t>
            </w:r>
          </w:p>
          <w:p>
            <w:pPr>
              <w:spacing w:line="240" w:lineRule="auto"/>
              <w:rPr>
                <w:rFonts w:hint="eastAsia" w:eastAsia="宋体" w:cs="宋体"/>
                <w:kern w:val="0"/>
                <w:szCs w:val="21"/>
                <w:lang w:eastAsia="zh-CN"/>
              </w:rPr>
            </w:pPr>
            <w:r>
              <w:rPr>
                <w:rFonts w:hint="eastAsia" w:ascii="宋体" w:hAnsi="宋体" w:cs="宋体"/>
                <w:kern w:val="0"/>
                <w:szCs w:val="21"/>
              </w:rPr>
              <w:t>（3）</w:t>
            </w:r>
            <w:r>
              <w:rPr>
                <w:rFonts w:cs="宋体"/>
                <w:kern w:val="0"/>
                <w:szCs w:val="21"/>
              </w:rPr>
              <w:t>安全控制： 安全控制措施科学、合理， 有针对性； 应对突发事件</w:t>
            </w:r>
          </w:p>
          <w:p>
            <w:pPr>
              <w:spacing w:line="240" w:lineRule="auto"/>
              <w:rPr>
                <w:rFonts w:hint="eastAsia" w:ascii="宋体" w:hAnsi="宋体" w:cs="宋体"/>
                <w:kern w:val="0"/>
                <w:szCs w:val="21"/>
              </w:rPr>
            </w:pPr>
            <w:r>
              <w:rPr>
                <w:rFonts w:cs="宋体"/>
                <w:kern w:val="0"/>
                <w:szCs w:val="21"/>
              </w:rPr>
              <w:t>有应急措施与响应方案； 提出安全文明施工措施</w:t>
            </w:r>
            <w:r>
              <w:rPr>
                <w:rFonts w:hint="eastAsia" w:cs="宋体"/>
                <w:kern w:val="0"/>
                <w:szCs w:val="21"/>
              </w:rPr>
              <w:t>。</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firstLine="210" w:firstLineChars="100"/>
              <w:rPr>
                <w:rFonts w:hint="eastAsia" w:ascii="宋体" w:hAnsi="宋体" w:cs="宋体"/>
                <w:kern w:val="0"/>
                <w:szCs w:val="21"/>
              </w:rPr>
            </w:pPr>
            <w:r>
              <w:rPr>
                <w:rFonts w:hint="eastAsia" w:ascii="宋体" w:hAnsi="宋体" w:cs="宋体"/>
                <w:kern w:val="0"/>
                <w:szCs w:val="21"/>
              </w:rPr>
              <w:t>国家相关部门颁布的监理费费率为3</w:t>
            </w:r>
            <w:r>
              <w:rPr>
                <w:rFonts w:ascii="宋体" w:hAnsi="宋体" w:cs="宋体"/>
                <w:kern w:val="0"/>
                <w:szCs w:val="21"/>
              </w:rPr>
              <w:t>.3%</w:t>
            </w:r>
            <w:r>
              <w:rPr>
                <w:rFonts w:hint="eastAsia" w:ascii="宋体" w:hAnsi="宋体" w:cs="宋体"/>
                <w:kern w:val="0"/>
                <w:szCs w:val="21"/>
              </w:rPr>
              <w:t>，贵单位针对本项目建议的</w:t>
            </w:r>
            <w:r>
              <w:rPr>
                <w:rFonts w:hint="eastAsia" w:ascii="宋体" w:hAnsi="宋体" w:cs="宋体"/>
                <w:b/>
                <w:kern w:val="0"/>
                <w:szCs w:val="21"/>
              </w:rPr>
              <w:t>下浮率</w:t>
            </w:r>
            <w:r>
              <w:rPr>
                <w:rFonts w:hint="eastAsia" w:ascii="宋体" w:hAnsi="宋体" w:cs="宋体"/>
                <w:kern w:val="0"/>
                <w:szCs w:val="21"/>
              </w:rPr>
              <w:t>是多少？请针对监理费率3</w:t>
            </w:r>
            <w:r>
              <w:rPr>
                <w:rFonts w:ascii="宋体" w:hAnsi="宋体" w:cs="宋体"/>
                <w:kern w:val="0"/>
                <w:szCs w:val="21"/>
              </w:rPr>
              <w:t>.3%</w:t>
            </w:r>
            <w:r>
              <w:rPr>
                <w:rFonts w:hint="eastAsia" w:ascii="宋体" w:hAnsi="宋体" w:cs="宋体"/>
                <w:kern w:val="0"/>
                <w:szCs w:val="21"/>
              </w:rPr>
              <w:t>进行下浮报价并加盖供应商公章后递交。【</w:t>
            </w:r>
            <w:r>
              <w:rPr>
                <w:rFonts w:hint="eastAsia" w:ascii="宋体" w:hAnsi="宋体" w:cs="宋体"/>
                <w:b/>
                <w:kern w:val="0"/>
                <w:szCs w:val="21"/>
                <w:u w:val="single"/>
              </w:rPr>
              <w:t>注意报价请报下浮率，最终监理费率按照3</w:t>
            </w:r>
            <w:r>
              <w:rPr>
                <w:rFonts w:ascii="宋体" w:hAnsi="宋体" w:cs="宋体"/>
                <w:b/>
                <w:kern w:val="0"/>
                <w:szCs w:val="21"/>
                <w:u w:val="single"/>
              </w:rPr>
              <w:t>.3%*</w:t>
            </w:r>
            <w:r>
              <w:rPr>
                <w:rFonts w:hint="eastAsia" w:ascii="宋体" w:hAnsi="宋体" w:cs="宋体"/>
                <w:b/>
                <w:kern w:val="0"/>
                <w:szCs w:val="21"/>
                <w:u w:val="single"/>
              </w:rPr>
              <w:t>（1</w:t>
            </w:r>
            <w:r>
              <w:rPr>
                <w:rFonts w:ascii="宋体" w:hAnsi="宋体" w:cs="宋体"/>
                <w:b/>
                <w:kern w:val="0"/>
                <w:szCs w:val="21"/>
                <w:u w:val="single"/>
              </w:rPr>
              <w:t>-</w:t>
            </w:r>
            <w:r>
              <w:rPr>
                <w:rFonts w:hint="eastAsia" w:ascii="宋体" w:hAnsi="宋体" w:cs="宋体"/>
                <w:b/>
                <w:kern w:val="0"/>
                <w:szCs w:val="21"/>
                <w:u w:val="single"/>
              </w:rPr>
              <w:t>投标下浮率）计算】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5"/>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3F7143D2"/>
    <w:rsid w:val="3F71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2024-03-08T03:14:00Z</dcterms:created>
  <dc:creator>许静敏。</dc:creator>
  <cp:lastModifiedBy>许静敏。</cp:lastModifiedBy>
  <dcterms:modified xsi:type="dcterms:W3CDTF">2024-03-08T03:14:39Z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0AAE2820C2F946C1B62EED4C1FF1C8AA_11</vt:lpwstr>
  </property>
</Properties>
</file>