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pStyle w:val="4"/>
        <w:tabs>
          <w:tab w:val="left" w:pos="420"/>
          <w:tab w:val="left" w:pos="540"/>
        </w:tabs>
        <w:adjustRightInd w:val="0"/>
        <w:snapToGrid w:val="0"/>
        <w:spacing w:line="360" w:lineRule="auto"/>
        <w:ind w:firstLine="420" w:firstLineChars="200"/>
        <w:rPr>
          <w:rFonts w:hint="eastAsia" w:ascii="宋体" w:hAnsi="宋体" w:cs="宋体"/>
          <w:b/>
          <w:bCs/>
          <w:color w:val="FF0000"/>
          <w:szCs w:val="21"/>
        </w:rPr>
      </w:pPr>
      <w:r>
        <w:rPr>
          <w:rFonts w:hint="eastAsia" w:ascii="宋体" w:hAnsi="宋体" w:cs="宋体"/>
          <w:szCs w:val="21"/>
        </w:rPr>
        <w:t>采购项目名称：</w:t>
      </w:r>
      <w:r>
        <w:rPr>
          <w:rFonts w:hint="eastAsia" w:hAnsi="宋体" w:eastAsia="宋体" w:cs="Times New Roman"/>
          <w:color w:val="auto"/>
          <w:sz w:val="24"/>
          <w:szCs w:val="24"/>
          <w:u w:val="single"/>
        </w:rPr>
        <w:t>广州</w:t>
      </w:r>
      <w:r>
        <w:rPr>
          <w:rFonts w:hint="eastAsia" w:hAnsi="宋体" w:eastAsia="宋体" w:cs="Times New Roman"/>
          <w:color w:val="auto"/>
          <w:sz w:val="24"/>
          <w:szCs w:val="24"/>
          <w:u w:val="single"/>
          <w:lang w:eastAsia="zh-CN"/>
        </w:rPr>
        <w:t>医科大学附属</w:t>
      </w:r>
      <w:r>
        <w:rPr>
          <w:rFonts w:hint="eastAsia" w:hAnsi="宋体" w:eastAsia="宋体" w:cs="Times New Roman"/>
          <w:color w:val="auto"/>
          <w:sz w:val="24"/>
          <w:szCs w:val="24"/>
          <w:u w:val="single"/>
        </w:rPr>
        <w:t>妇女儿童</w:t>
      </w:r>
      <w:r>
        <w:rPr>
          <w:rFonts w:hint="eastAsia" w:hAnsi="宋体" w:eastAsia="宋体" w:cs="Times New Roman"/>
          <w:color w:val="auto"/>
          <w:sz w:val="24"/>
          <w:szCs w:val="24"/>
          <w:u w:val="single"/>
          <w:lang w:eastAsia="zh-CN"/>
        </w:rPr>
        <w:t>医疗</w:t>
      </w:r>
      <w:r>
        <w:rPr>
          <w:rFonts w:hint="eastAsia" w:hAnsi="宋体" w:eastAsia="宋体" w:cs="Times New Roman"/>
          <w:color w:val="auto"/>
          <w:sz w:val="24"/>
          <w:szCs w:val="24"/>
          <w:u w:val="single"/>
        </w:rPr>
        <w:t>中心增城院区</w:t>
      </w:r>
      <w:r>
        <w:rPr>
          <w:rFonts w:hint="eastAsia" w:hAnsi="宋体" w:eastAsia="宋体" w:cs="Times New Roman"/>
          <w:color w:val="auto"/>
          <w:sz w:val="24"/>
          <w:szCs w:val="24"/>
          <w:u w:val="single"/>
          <w:lang w:eastAsia="zh-CN"/>
        </w:rPr>
        <w:t>四周安装护栏</w:t>
      </w:r>
      <w:r>
        <w:rPr>
          <w:rFonts w:hint="eastAsia" w:hAnsi="宋体" w:eastAsia="宋体" w:cs="Times New Roman"/>
          <w:color w:val="auto"/>
          <w:sz w:val="24"/>
          <w:szCs w:val="24"/>
          <w:u w:val="single"/>
        </w:rPr>
        <w:t>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7"/>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sz w:val="21"/>
                <w:szCs w:val="21"/>
              </w:rPr>
            </w:pPr>
            <w:r>
              <w:rPr>
                <w:rFonts w:hint="eastAsia"/>
                <w:sz w:val="21"/>
                <w:szCs w:val="21"/>
              </w:rPr>
              <w:t>法定代表人</w:t>
            </w:r>
          </w:p>
          <w:p>
            <w:pPr>
              <w:pStyle w:val="9"/>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w:t>
            </w:r>
            <w:r>
              <w:rPr>
                <w:rFonts w:hint="eastAsia" w:ascii="宋体" w:hAnsi="宋体" w:cs="宋体"/>
                <w:b/>
                <w:bCs/>
                <w:szCs w:val="21"/>
                <w:lang w:val="en-US" w:eastAsia="zh-CN"/>
              </w:rPr>
              <w:t>1</w:t>
            </w:r>
            <w:r>
              <w:rPr>
                <w:rFonts w:hint="eastAsia" w:ascii="宋体" w:hAnsi="宋体" w:cs="宋体"/>
                <w:b/>
                <w:bCs/>
                <w:szCs w:val="21"/>
              </w:rPr>
              <w:t>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szCs w:val="21"/>
              </w:rPr>
              <w:t>（提醒：本项目涉及空调、机电设备维护、维修）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服务要求：</w:t>
            </w:r>
          </w:p>
          <w:p>
            <w:pPr>
              <w:numPr>
                <w:ilvl w:val="0"/>
                <w:numId w:val="4"/>
              </w:numPr>
              <w:spacing w:line="240" w:lineRule="auto"/>
              <w:rPr>
                <w:rFonts w:hint="eastAsia" w:ascii="宋体" w:hAnsi="宋体" w:cs="宋体"/>
                <w:color w:val="000000"/>
                <w:kern w:val="0"/>
                <w:szCs w:val="21"/>
              </w:rPr>
            </w:pPr>
            <w:r>
              <w:rPr>
                <w:rFonts w:hint="eastAsia" w:ascii="宋体" w:hAnsi="宋体" w:cs="宋体"/>
                <w:color w:val="000000"/>
                <w:kern w:val="0"/>
                <w:szCs w:val="21"/>
              </w:rPr>
              <w:t>本次维护保养项目，维护保养人员响应速度？</w:t>
            </w:r>
            <w:r>
              <w:rPr>
                <w:rFonts w:hint="eastAsia" w:ascii="宋体" w:hAnsi="宋体" w:cs="宋体"/>
                <w:kern w:val="0"/>
                <w:szCs w:val="21"/>
              </w:rPr>
              <w:t>是否需要明确驻场人员？</w:t>
            </w:r>
            <w:r>
              <w:rPr>
                <w:rFonts w:hint="eastAsia" w:ascii="宋体" w:hAnsi="宋体" w:cs="宋体"/>
                <w:color w:val="000000"/>
                <w:kern w:val="0"/>
                <w:szCs w:val="21"/>
              </w:rPr>
              <w:t>有没有必要对上述招标人提出的最低响应时间或驻场作实质性星号条款要求？</w:t>
            </w:r>
          </w:p>
          <w:p>
            <w:pPr>
              <w:numPr>
                <w:ilvl w:val="0"/>
                <w:numId w:val="4"/>
              </w:numPr>
              <w:spacing w:line="240" w:lineRule="auto"/>
              <w:rPr>
                <w:rFonts w:hint="eastAsia" w:ascii="宋体" w:hAnsi="宋体" w:cs="宋体"/>
                <w:color w:val="000000"/>
                <w:kern w:val="0"/>
                <w:szCs w:val="21"/>
              </w:rPr>
            </w:pPr>
            <w:r>
              <w:rPr>
                <w:rFonts w:hint="eastAsia" w:ascii="宋体" w:hAnsi="宋体" w:cs="宋体"/>
                <w:color w:val="000000"/>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000000"/>
                <w:kern w:val="0"/>
                <w:szCs w:val="21"/>
              </w:rPr>
            </w:pP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ascii="宋体" w:hAnsi="宋体" w:cs="宋体"/>
                <w:kern w:val="0"/>
                <w:szCs w:val="21"/>
              </w:rPr>
            </w:pPr>
            <w:r>
              <w:rPr>
                <w:rFonts w:hint="eastAsia" w:ascii="宋体" w:hAnsi="宋体" w:cs="宋体"/>
                <w:kern w:val="0"/>
                <w:szCs w:val="21"/>
              </w:rPr>
              <w:t>本项目采用月度满意度调查评估当月维保完成情况，满意度调查见需求方案。</w:t>
            </w:r>
          </w:p>
          <w:p>
            <w:pPr>
              <w:numPr>
                <w:ilvl w:val="0"/>
                <w:numId w:val="3"/>
              </w:numPr>
              <w:spacing w:line="240" w:lineRule="auto"/>
              <w:rPr>
                <w:rFonts w:ascii="宋体" w:hAnsi="宋体" w:cs="宋体"/>
                <w:kern w:val="0"/>
                <w:szCs w:val="21"/>
              </w:rPr>
            </w:pPr>
            <w:r>
              <w:rPr>
                <w:rFonts w:hint="eastAsia" w:ascii="宋体" w:hAnsi="宋体" w:cs="宋体"/>
                <w:kern w:val="0"/>
                <w:szCs w:val="21"/>
              </w:rPr>
              <w:t>本项目履约保证金以银行保函的形式提交。</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6"/>
              </w:numPr>
              <w:spacing w:line="240" w:lineRule="auto"/>
              <w:rPr>
                <w:rFonts w:hint="eastAsia" w:ascii="宋体" w:hAnsi="宋体" w:cs="宋体"/>
                <w:kern w:val="0"/>
                <w:szCs w:val="21"/>
              </w:rPr>
            </w:pPr>
            <w:r>
              <w:rPr>
                <w:rFonts w:hint="eastAsia" w:ascii="宋体" w:hAnsi="宋体"/>
                <w:szCs w:val="21"/>
              </w:rPr>
              <w:t>各院区应急维修：应急处理突发、不可预见性应急维修</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需求报价表</w:t>
            </w:r>
            <w:r>
              <w:rPr>
                <w:rFonts w:hint="eastAsia" w:ascii="宋体" w:hAnsi="宋体" w:cs="宋体"/>
                <w:kern w:val="0"/>
                <w:szCs w:val="21"/>
              </w:rPr>
              <w:t>）</w:t>
            </w:r>
          </w:p>
          <w:p>
            <w:pPr>
              <w:spacing w:line="240" w:lineRule="auto"/>
              <w:rPr>
                <w:rFonts w:hint="eastAsia" w:ascii="宋体" w:hAnsi="宋体" w:cs="宋体"/>
                <w:kern w:val="0"/>
                <w:szCs w:val="21"/>
              </w:rPr>
            </w:pPr>
            <w:r>
              <w:rPr>
                <w:rFonts w:hint="eastAsia" w:ascii="宋体" w:hAnsi="宋体" w:cs="宋体"/>
                <w:color w:val="FF0000"/>
                <w:kern w:val="0"/>
                <w:szCs w:val="21"/>
              </w:rPr>
              <w:t>7</w:t>
            </w:r>
            <w:bookmarkStart w:id="0" w:name="_GoBack"/>
            <w:bookmarkEnd w:id="0"/>
            <w:r>
              <w:rPr>
                <w:rFonts w:hint="eastAsia" w:ascii="宋体" w:hAnsi="宋体" w:cs="宋体"/>
                <w:color w:val="FF0000"/>
                <w:kern w:val="0"/>
                <w:szCs w:val="21"/>
              </w:rPr>
              <w:t>.</w:t>
            </w:r>
            <w:r>
              <w:rPr>
                <w:rFonts w:hint="eastAsia" w:ascii="宋体" w:hAnsi="宋体" w:cs="宋体"/>
                <w:kern w:val="0"/>
                <w:szCs w:val="21"/>
              </w:rPr>
              <w:t>出具服务、应急方案</w:t>
            </w:r>
          </w:p>
          <w:p>
            <w:pPr>
              <w:spacing w:line="240" w:lineRule="auto"/>
              <w:rPr>
                <w:rFonts w:hint="eastAsia" w:ascii="宋体" w:hAnsi="宋体" w:cs="宋体"/>
                <w:color w:val="000000"/>
                <w:kern w:val="0"/>
                <w:szCs w:val="21"/>
              </w:rPr>
            </w:pPr>
            <w:r>
              <w:rPr>
                <w:rFonts w:hint="eastAsia" w:ascii="宋体" w:hAnsi="宋体" w:cs="宋体"/>
                <w:color w:val="FF0000"/>
                <w:kern w:val="0"/>
                <w:szCs w:val="21"/>
              </w:rPr>
              <w:t>8.</w:t>
            </w: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7"/>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6"/>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6"/>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6"/>
              <w:spacing w:before="0" w:beforeAutospacing="0" w:after="0" w:afterAutospacing="0"/>
              <w:jc w:val="both"/>
              <w:rPr>
                <w:rFonts w:hint="eastAsia"/>
                <w:sz w:val="21"/>
                <w:szCs w:val="21"/>
              </w:rPr>
            </w:pPr>
            <w:r>
              <w:rPr>
                <w:rFonts w:hint="eastAsia"/>
                <w:sz w:val="21"/>
                <w:szCs w:val="21"/>
              </w:rPr>
              <w:t>（1）是否有特定专业资质要求；</w:t>
            </w:r>
          </w:p>
          <w:p>
            <w:pPr>
              <w:pStyle w:val="6"/>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6"/>
              <w:spacing w:before="0" w:beforeAutospacing="0" w:after="0" w:afterAutospacing="0"/>
              <w:jc w:val="both"/>
              <w:rPr>
                <w:rFonts w:hint="eastAsia"/>
                <w:sz w:val="21"/>
                <w:szCs w:val="21"/>
              </w:rPr>
            </w:pPr>
            <w:r>
              <w:rPr>
                <w:rFonts w:hint="eastAsia"/>
                <w:sz w:val="21"/>
                <w:szCs w:val="21"/>
              </w:rPr>
              <w:t>（3）……</w:t>
            </w:r>
          </w:p>
        </w:tc>
      </w:tr>
    </w:tbl>
    <w:p>
      <w:pPr>
        <w:pStyle w:val="6"/>
        <w:spacing w:before="0" w:beforeAutospacing="0" w:after="0" w:afterAutospacing="0"/>
        <w:jc w:val="both"/>
        <w:rPr>
          <w:sz w:val="21"/>
          <w:szCs w:val="21"/>
        </w:rPr>
      </w:pPr>
    </w:p>
    <w:p>
      <w:pPr>
        <w:pStyle w:val="6"/>
        <w:spacing w:before="0" w:beforeAutospacing="0" w:after="0" w:afterAutospacing="0"/>
        <w:jc w:val="both"/>
        <w:rPr>
          <w:sz w:val="21"/>
          <w:szCs w:val="21"/>
        </w:rPr>
      </w:pPr>
    </w:p>
    <w:p>
      <w:pPr>
        <w:pStyle w:val="6"/>
        <w:spacing w:before="0" w:beforeAutospacing="0" w:after="0" w:afterAutospacing="0"/>
        <w:jc w:val="both"/>
        <w:rPr>
          <w:sz w:val="21"/>
          <w:szCs w:val="21"/>
        </w:rPr>
      </w:pPr>
    </w:p>
    <w:p>
      <w:pPr>
        <w:pStyle w:val="6"/>
        <w:spacing w:before="0" w:beforeAutospacing="0" w:after="0" w:afterAutospacing="0"/>
        <w:jc w:val="both"/>
        <w:rPr>
          <w:rFonts w:hint="eastAsia"/>
          <w:sz w:val="21"/>
          <w:szCs w:val="21"/>
        </w:rPr>
      </w:pPr>
    </w:p>
    <w:p>
      <w:pPr>
        <w:pStyle w:val="6"/>
        <w:spacing w:before="0" w:beforeAutospacing="0" w:after="0" w:afterAutospacing="0"/>
        <w:jc w:val="right"/>
        <w:rPr>
          <w:rFonts w:hint="eastAsia"/>
          <w:sz w:val="21"/>
          <w:szCs w:val="21"/>
        </w:rPr>
      </w:pPr>
      <w:r>
        <w:rPr>
          <w:rFonts w:hint="eastAsia"/>
          <w:sz w:val="21"/>
          <w:szCs w:val="21"/>
        </w:rPr>
        <w:t>（供应商名称）（盖章）</w:t>
      </w:r>
    </w:p>
    <w:p>
      <w:pPr>
        <w:pStyle w:val="6"/>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10"/>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3AA60465"/>
    <w:rsid w:val="3AA60465"/>
    <w:rsid w:val="653D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rFonts w:ascii="Calibri" w:hAnsi="Calibri"/>
      <w:kern w:val="0"/>
      <w:sz w:val="20"/>
    </w:rPr>
  </w:style>
  <w:style w:type="paragraph" w:styleId="4">
    <w:name w:val="Plain Text"/>
    <w:basedOn w:val="1"/>
    <w:unhideWhenUsed/>
    <w:qFormat/>
    <w:uiPriority w:val="0"/>
    <w:pPr>
      <w:spacing w:line="240" w:lineRule="auto"/>
      <w:jc w:val="both"/>
    </w:pPr>
    <w:rPr>
      <w:rFonts w:ascii="宋体" w:hAnsi="Courier New"/>
      <w:szCs w:val="21"/>
    </w:rPr>
  </w:style>
  <w:style w:type="paragraph" w:styleId="5">
    <w:name w:val="footer"/>
    <w:basedOn w:val="1"/>
    <w:unhideWhenUsed/>
    <w:uiPriority w:val="99"/>
    <w:pPr>
      <w:tabs>
        <w:tab w:val="center" w:pos="4153"/>
        <w:tab w:val="right" w:pos="8306"/>
      </w:tabs>
      <w:snapToGrid w:val="0"/>
      <w:spacing w:line="240" w:lineRule="auto"/>
    </w:pPr>
    <w:rPr>
      <w:kern w:val="0"/>
      <w:sz w:val="18"/>
      <w:szCs w:val="18"/>
    </w:rPr>
  </w:style>
  <w:style w:type="paragraph" w:styleId="6">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9">
    <w:name w:val="Table Paragraph"/>
    <w:basedOn w:val="1"/>
    <w:qFormat/>
    <w:uiPriority w:val="1"/>
    <w:pPr>
      <w:widowControl/>
      <w:spacing w:line="240" w:lineRule="auto"/>
    </w:pPr>
    <w:rPr>
      <w:rFonts w:ascii="宋体" w:hAnsi="宋体" w:cs="宋体"/>
      <w:kern w:val="0"/>
      <w:sz w:val="22"/>
    </w:rPr>
  </w:style>
  <w:style w:type="paragraph" w:customStyle="1" w:styleId="10">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2024-02-22T03:09:00Z</dcterms:created>
  <dc:creator>吴瑞敏</dc:creator>
  <cp:lastModifiedBy>吴瑞敏</cp:lastModifiedBy>
  <dcterms:modified xsi:type="dcterms:W3CDTF">2024-02-22T03:21:34Z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6D888C00DF30491BB985D9372D31DCB2_11</vt:lpwstr>
  </property>
</Properties>
</file>