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jc w:val="center"/>
      </w:pPr>
      <w:r>
        <w:rPr>
          <w:b/>
          <w:sz w:val="36"/>
        </w:rPr>
        <w:t>第二章 采购需求</w:t>
      </w:r>
    </w:p>
    <w:p>
      <w:pPr>
        <w:rPr>
          <w:szCs w:val="21"/>
        </w:rPr>
      </w:pPr>
      <w:r>
        <w:rPr>
          <w:b/>
          <w:szCs w:val="21"/>
        </w:rPr>
        <w:t>一、项目概况：</w:t>
      </w:r>
    </w:p>
    <w:p>
      <w:pPr>
        <w:pStyle w:val="16"/>
        <w:spacing w:before="156"/>
        <w:ind w:firstLine="0" w:firstLineChars="0"/>
        <w:rPr>
          <w:rFonts w:ascii="宋体" w:hAnsi="宋体" w:eastAsia="宋体" w:cs="宋体"/>
          <w:b/>
          <w:bCs/>
          <w:sz w:val="21"/>
          <w:szCs w:val="21"/>
        </w:rPr>
      </w:pPr>
      <w:r>
        <w:rPr>
          <w:rFonts w:hint="eastAsia" w:ascii="宋体" w:hAnsi="宋体" w:eastAsia="宋体" w:cs="宋体"/>
          <w:b/>
          <w:bCs/>
          <w:sz w:val="21"/>
          <w:szCs w:val="21"/>
        </w:rPr>
        <w:t>（一）采购项目一览表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934"/>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52" w:type="dxa"/>
            <w:tcBorders>
              <w:top w:val="single" w:color="auto" w:sz="12" w:space="0"/>
              <w:left w:val="single" w:color="auto" w:sz="4" w:space="0"/>
              <w:bottom w:val="single" w:color="auto" w:sz="4" w:space="0"/>
              <w:right w:val="single" w:color="auto" w:sz="4" w:space="0"/>
            </w:tcBorders>
            <w:shd w:val="clear" w:color="auto" w:fill="EEECE1"/>
            <w:vAlign w:val="center"/>
          </w:tcPr>
          <w:p>
            <w:pPr>
              <w:snapToGrid w:val="0"/>
              <w:jc w:val="center"/>
              <w:rPr>
                <w:rFonts w:ascii="宋体" w:hAnsi="宋体" w:eastAsia="宋体" w:cs="宋体"/>
                <w:b/>
                <w:szCs w:val="21"/>
              </w:rPr>
            </w:pPr>
            <w:r>
              <w:rPr>
                <w:rFonts w:hint="eastAsia" w:ascii="宋体" w:hAnsi="宋体" w:eastAsia="宋体" w:cs="宋体"/>
                <w:b/>
                <w:szCs w:val="21"/>
              </w:rPr>
              <w:t>服务内容</w:t>
            </w:r>
          </w:p>
        </w:tc>
        <w:tc>
          <w:tcPr>
            <w:tcW w:w="1934" w:type="dxa"/>
            <w:tcBorders>
              <w:top w:val="single" w:color="auto" w:sz="12" w:space="0"/>
              <w:left w:val="single" w:color="auto" w:sz="4" w:space="0"/>
              <w:bottom w:val="single" w:color="auto" w:sz="4" w:space="0"/>
              <w:right w:val="single" w:color="auto" w:sz="4" w:space="0"/>
            </w:tcBorders>
            <w:shd w:val="clear" w:color="auto" w:fill="EEECE1"/>
            <w:vAlign w:val="center"/>
          </w:tcPr>
          <w:p>
            <w:pPr>
              <w:snapToGrid w:val="0"/>
              <w:jc w:val="center"/>
              <w:rPr>
                <w:rFonts w:ascii="宋体" w:hAnsi="宋体" w:eastAsia="宋体" w:cs="宋体"/>
                <w:b/>
                <w:szCs w:val="21"/>
              </w:rPr>
            </w:pPr>
            <w:r>
              <w:rPr>
                <w:rFonts w:hint="eastAsia" w:ascii="宋体" w:hAnsi="宋体" w:eastAsia="宋体" w:cs="宋体"/>
                <w:b/>
                <w:szCs w:val="21"/>
              </w:rPr>
              <w:t>数量</w:t>
            </w:r>
          </w:p>
        </w:tc>
        <w:tc>
          <w:tcPr>
            <w:tcW w:w="3000" w:type="dxa"/>
            <w:tcBorders>
              <w:top w:val="single" w:color="auto" w:sz="12" w:space="0"/>
              <w:left w:val="nil"/>
              <w:bottom w:val="single" w:color="auto" w:sz="4" w:space="0"/>
              <w:right w:val="single" w:color="auto" w:sz="4" w:space="0"/>
            </w:tcBorders>
            <w:shd w:val="clear" w:color="auto" w:fill="EEECE1"/>
            <w:vAlign w:val="center"/>
          </w:tcPr>
          <w:p>
            <w:pPr>
              <w:snapToGrid w:val="0"/>
              <w:jc w:val="center"/>
              <w:rPr>
                <w:rFonts w:ascii="宋体" w:hAnsi="宋体" w:eastAsia="宋体" w:cs="宋体"/>
                <w:b/>
                <w:bCs/>
                <w:szCs w:val="21"/>
              </w:rPr>
            </w:pPr>
            <w:r>
              <w:rPr>
                <w:rFonts w:hint="eastAsia" w:ascii="宋体" w:hAnsi="宋体" w:eastAsia="宋体" w:cs="宋体"/>
                <w:b/>
                <w:bCs/>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3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Cs/>
                <w:szCs w:val="21"/>
              </w:rPr>
            </w:pPr>
            <w:r>
              <w:rPr>
                <w:rFonts w:hint="eastAsia" w:ascii="宋体" w:hAnsi="宋体" w:eastAsia="宋体" w:cs="宋体"/>
                <w:b/>
                <w:szCs w:val="21"/>
              </w:rPr>
              <w:t>广州市妇女儿童医疗中心</w:t>
            </w:r>
            <w:r>
              <w:rPr>
                <w:rFonts w:hint="eastAsia" w:ascii="宋体" w:hAnsi="宋体" w:eastAsia="宋体" w:cs="宋体"/>
                <w:b/>
                <w:szCs w:val="21"/>
                <w:lang w:eastAsia="zh-CN"/>
              </w:rPr>
              <w:t>增城院区</w:t>
            </w:r>
            <w:r>
              <w:rPr>
                <w:rFonts w:hint="eastAsia" w:ascii="宋体" w:hAnsi="宋体" w:eastAsia="宋体" w:cs="宋体"/>
                <w:b/>
                <w:szCs w:val="21"/>
              </w:rPr>
              <w:t>中央气体设备带及呼叫系统维保项目</w:t>
            </w:r>
          </w:p>
        </w:tc>
        <w:tc>
          <w:tcPr>
            <w:tcW w:w="19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1项</w:t>
            </w:r>
          </w:p>
        </w:tc>
        <w:tc>
          <w:tcPr>
            <w:tcW w:w="3000" w:type="dxa"/>
            <w:tcBorders>
              <w:top w:val="single" w:color="auto" w:sz="4" w:space="0"/>
              <w:left w:val="nil"/>
              <w:bottom w:val="single" w:color="auto" w:sz="4" w:space="0"/>
              <w:right w:val="single" w:color="auto" w:sz="4" w:space="0"/>
            </w:tcBorders>
          </w:tcPr>
          <w:p>
            <w:pPr>
              <w:keepNext/>
              <w:snapToGrid w:val="0"/>
              <w:spacing w:line="300" w:lineRule="auto"/>
              <w:jc w:val="center"/>
              <w:textAlignment w:val="center"/>
              <w:rPr>
                <w:rFonts w:ascii="宋体" w:hAnsi="宋体" w:eastAsia="宋体" w:cs="宋体"/>
                <w:szCs w:val="21"/>
              </w:rPr>
            </w:pPr>
          </w:p>
          <w:p>
            <w:pPr>
              <w:keepNext/>
              <w:snapToGrid w:val="0"/>
              <w:spacing w:line="300" w:lineRule="auto"/>
              <w:jc w:val="center"/>
              <w:textAlignment w:val="center"/>
              <w:rPr>
                <w:rFonts w:ascii="宋体" w:hAnsi="宋体" w:eastAsia="宋体" w:cs="宋体"/>
                <w:szCs w:val="21"/>
              </w:rPr>
            </w:pPr>
            <w:r>
              <w:rPr>
                <w:rFonts w:hint="eastAsia" w:ascii="宋体" w:hAnsi="宋体" w:eastAsia="宋体" w:cs="宋体"/>
                <w:szCs w:val="21"/>
              </w:rPr>
              <w:t>自</w:t>
            </w:r>
            <w:r>
              <w:rPr>
                <w:rFonts w:hint="eastAsia"/>
              </w:rPr>
              <w:t>合同生效之日起</w:t>
            </w:r>
            <w:r>
              <w:rPr>
                <w:rFonts w:hint="eastAsia"/>
                <w:lang w:val="en-US" w:eastAsia="zh-CN"/>
              </w:rPr>
              <w:t>18</w:t>
            </w:r>
            <w:r>
              <w:rPr>
                <w:rFonts w:hint="eastAsia"/>
              </w:rPr>
              <w:t>个月</w:t>
            </w:r>
          </w:p>
        </w:tc>
      </w:tr>
    </w:tbl>
    <w:p>
      <w:pPr>
        <w:tabs>
          <w:tab w:val="left" w:pos="426"/>
        </w:tabs>
        <w:spacing w:before="156" w:beforeLines="50" w:line="360" w:lineRule="auto"/>
        <w:rPr>
          <w:rFonts w:ascii="宋体" w:hAnsi="宋体" w:eastAsia="宋体" w:cs="宋体"/>
          <w:b/>
          <w:szCs w:val="21"/>
        </w:rPr>
      </w:pPr>
      <w:r>
        <w:rPr>
          <w:rFonts w:hint="eastAsia" w:ascii="宋体" w:hAnsi="宋体" w:eastAsia="宋体" w:cs="宋体"/>
          <w:b/>
          <w:szCs w:val="21"/>
        </w:rPr>
        <w:t>（二）项目属性：服务类</w:t>
      </w:r>
    </w:p>
    <w:p>
      <w:pPr>
        <w:tabs>
          <w:tab w:val="left" w:pos="426"/>
        </w:tabs>
        <w:spacing w:before="156" w:beforeLines="50" w:line="360" w:lineRule="auto"/>
        <w:rPr>
          <w:rFonts w:ascii="宋体" w:hAnsi="宋体" w:eastAsia="宋体" w:cs="宋体"/>
          <w:b/>
          <w:szCs w:val="21"/>
        </w:rPr>
      </w:pPr>
      <w:r>
        <w:rPr>
          <w:rFonts w:hint="eastAsia" w:ascii="宋体" w:hAnsi="宋体" w:eastAsia="宋体" w:cs="宋体"/>
          <w:b/>
          <w:szCs w:val="21"/>
        </w:rPr>
        <w:t>（三）本项目专门面向小微企业（小型或微型企业）</w:t>
      </w:r>
    </w:p>
    <w:p>
      <w:pPr>
        <w:tabs>
          <w:tab w:val="left" w:pos="426"/>
        </w:tabs>
        <w:spacing w:before="156" w:beforeLines="50" w:line="360" w:lineRule="auto"/>
        <w:rPr>
          <w:rFonts w:ascii="宋体" w:hAnsi="宋体" w:eastAsia="宋体" w:cs="宋体"/>
          <w:b/>
          <w:szCs w:val="21"/>
        </w:rPr>
      </w:pPr>
      <w:r>
        <w:rPr>
          <w:rFonts w:hint="eastAsia" w:ascii="宋体" w:hAnsi="宋体" w:eastAsia="宋体" w:cs="宋体"/>
          <w:b/>
          <w:szCs w:val="21"/>
        </w:rPr>
        <w:t>二、采购内容、期限、地点</w:t>
      </w:r>
    </w:p>
    <w:p>
      <w:pPr>
        <w:tabs>
          <w:tab w:val="left" w:pos="426"/>
        </w:tabs>
        <w:spacing w:line="360" w:lineRule="auto"/>
        <w:rPr>
          <w:rFonts w:hint="eastAsia" w:ascii="宋体" w:hAnsi="宋体" w:eastAsia="宋体" w:cs="宋体"/>
          <w:szCs w:val="21"/>
        </w:rPr>
      </w:pPr>
      <w:r>
        <w:rPr>
          <w:rFonts w:hint="eastAsia" w:ascii="宋体" w:hAnsi="宋体" w:eastAsia="宋体" w:cs="宋体"/>
          <w:szCs w:val="21"/>
        </w:rPr>
        <w:t>（一）采购内容：</w:t>
      </w:r>
      <w:r>
        <w:rPr>
          <w:rFonts w:hint="eastAsia" w:ascii="宋体" w:hAnsi="宋体" w:eastAsia="宋体" w:cs="宋体"/>
          <w:szCs w:val="21"/>
          <w:lang w:eastAsia="zh-CN"/>
        </w:rPr>
        <w:t>增城院区</w:t>
      </w:r>
      <w:r>
        <w:rPr>
          <w:rFonts w:hint="eastAsia" w:ascii="宋体" w:hAnsi="宋体" w:eastAsia="宋体" w:cs="宋体"/>
          <w:szCs w:val="21"/>
        </w:rPr>
        <w:t>中央气体设备带及呼叫系统维保项目。</w:t>
      </w:r>
    </w:p>
    <w:p>
      <w:pPr>
        <w:tabs>
          <w:tab w:val="left" w:pos="426"/>
        </w:tabs>
        <w:spacing w:line="360" w:lineRule="auto"/>
        <w:rPr>
          <w:rFonts w:hint="eastAsia" w:ascii="宋体" w:hAnsi="宋体" w:eastAsia="宋体" w:cs="宋体"/>
          <w:szCs w:val="21"/>
          <w:lang w:val="en-US" w:eastAsia="zh-CN"/>
        </w:rPr>
      </w:pPr>
      <w:r>
        <w:rPr>
          <w:rFonts w:hint="eastAsia" w:ascii="宋体" w:hAnsi="宋体" w:eastAsia="宋体" w:cs="宋体"/>
          <w:szCs w:val="21"/>
        </w:rPr>
        <w:t>（二）服务期：自合同生效之日起</w:t>
      </w:r>
      <w:r>
        <w:rPr>
          <w:rFonts w:hint="eastAsia" w:ascii="宋体" w:hAnsi="宋体" w:eastAsia="宋体" w:cs="宋体"/>
          <w:szCs w:val="21"/>
          <w:lang w:val="en-US" w:eastAsia="zh-CN"/>
        </w:rPr>
        <w:t>18</w:t>
      </w:r>
      <w:r>
        <w:rPr>
          <w:rFonts w:hint="eastAsia" w:ascii="宋体" w:hAnsi="宋体" w:eastAsia="宋体" w:cs="宋体"/>
          <w:szCs w:val="21"/>
        </w:rPr>
        <w:t>个月。</w:t>
      </w:r>
    </w:p>
    <w:p>
      <w:pPr>
        <w:tabs>
          <w:tab w:val="left" w:pos="426"/>
        </w:tabs>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（三）项目实施地点：广州市妇女儿童医疗中心</w:t>
      </w:r>
      <w:r>
        <w:rPr>
          <w:rFonts w:hint="eastAsia" w:ascii="宋体" w:hAnsi="宋体" w:eastAsia="宋体" w:cs="宋体"/>
          <w:szCs w:val="21"/>
          <w:highlight w:val="none"/>
          <w:lang w:val="en-US" w:eastAsia="zh-CN"/>
        </w:rPr>
        <w:t>增城院区（增城大道293号）</w:t>
      </w:r>
    </w:p>
    <w:p>
      <w:pPr>
        <w:pStyle w:val="5"/>
        <w:adjustRightInd w:val="0"/>
        <w:snapToGrid w:val="0"/>
        <w:rPr>
          <w:rFonts w:hAnsi="宋体" w:eastAsia="宋体" w:cs="宋体"/>
          <w:b/>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hAnsi="宋体" w:eastAsia="宋体" w:cs="宋体"/>
          <w:b/>
          <w:bCs/>
          <w:szCs w:val="21"/>
          <w:highlight w:val="none"/>
        </w:rPr>
      </w:pPr>
      <w:r>
        <w:rPr>
          <w:rFonts w:hint="eastAsia" w:ascii="宋体" w:hAnsi="宋体" w:eastAsia="宋体" w:cs="宋体"/>
          <w:b/>
          <w:bCs/>
          <w:szCs w:val="21"/>
          <w:highlight w:val="none"/>
        </w:rPr>
        <w:t>三、医用气体系统维护保养范围和方式</w:t>
      </w:r>
    </w:p>
    <w:p>
      <w:pPr>
        <w:keepNext w:val="0"/>
        <w:keepLines w:val="0"/>
        <w:pageBreakBefore w:val="0"/>
        <w:widowControl w:val="0"/>
        <w:tabs>
          <w:tab w:val="left" w:pos="284"/>
        </w:tabs>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b w:val="0"/>
          <w:bCs w:val="0"/>
          <w:color w:val="auto"/>
          <w:kern w:val="0"/>
          <w:szCs w:val="21"/>
          <w:highlight w:val="none"/>
        </w:rPr>
      </w:pPr>
      <w:r>
        <w:rPr>
          <w:rFonts w:hint="eastAsia" w:ascii="宋体" w:hAnsi="宋体" w:eastAsia="宋体" w:cs="宋体"/>
          <w:kern w:val="0"/>
          <w:szCs w:val="21"/>
          <w:highlight w:val="none"/>
        </w:rPr>
        <w:t>对广州市妇女儿童医疗中心</w:t>
      </w:r>
      <w:r>
        <w:rPr>
          <w:rFonts w:hint="eastAsia" w:ascii="宋体" w:hAnsi="宋体" w:eastAsia="宋体" w:cs="宋体"/>
          <w:kern w:val="0"/>
          <w:szCs w:val="21"/>
          <w:highlight w:val="none"/>
          <w:lang w:val="en-US" w:eastAsia="zh-CN"/>
        </w:rPr>
        <w:t>增城院区</w:t>
      </w:r>
      <w:r>
        <w:rPr>
          <w:rFonts w:hint="eastAsia" w:ascii="宋体" w:hAnsi="宋体" w:eastAsia="宋体" w:cs="宋体"/>
          <w:kern w:val="0"/>
          <w:szCs w:val="21"/>
          <w:highlight w:val="none"/>
        </w:rPr>
        <w:t>的中心</w:t>
      </w:r>
      <w:r>
        <w:rPr>
          <w:rFonts w:hint="eastAsia" w:ascii="宋体" w:hAnsi="宋体" w:eastAsia="宋体" w:cs="宋体"/>
          <w:kern w:val="0"/>
          <w:szCs w:val="21"/>
          <w:highlight w:val="none"/>
          <w:lang w:eastAsia="zh-CN"/>
        </w:rPr>
        <w:t>液</w:t>
      </w:r>
      <w:r>
        <w:rPr>
          <w:rFonts w:hint="eastAsia" w:ascii="宋体" w:hAnsi="宋体" w:eastAsia="宋体" w:cs="宋体"/>
          <w:kern w:val="0"/>
          <w:szCs w:val="21"/>
          <w:highlight w:val="none"/>
        </w:rPr>
        <w:t>氧站、</w:t>
      </w:r>
      <w:r>
        <w:rPr>
          <w:rFonts w:hint="eastAsia" w:ascii="宋体" w:hAnsi="宋体" w:eastAsia="宋体" w:cs="宋体"/>
          <w:kern w:val="0"/>
          <w:szCs w:val="21"/>
          <w:highlight w:val="none"/>
          <w:lang w:eastAsia="zh-CN"/>
        </w:rPr>
        <w:t>中心液氮站、</w:t>
      </w:r>
      <w:r>
        <w:rPr>
          <w:rFonts w:hint="eastAsia" w:ascii="宋体" w:hAnsi="宋体" w:eastAsia="宋体" w:cs="宋体"/>
          <w:kern w:val="0"/>
          <w:szCs w:val="21"/>
          <w:highlight w:val="none"/>
        </w:rPr>
        <w:t>负压吸引站、压缩空气站、医用气体管路系统、医用气体终端</w:t>
      </w:r>
      <w:r>
        <w:rPr>
          <w:rFonts w:hint="eastAsia" w:ascii="宋体" w:hAnsi="宋体" w:eastAsia="宋体" w:cs="宋体"/>
          <w:kern w:val="0"/>
          <w:szCs w:val="21"/>
          <w:highlight w:val="none"/>
          <w:lang w:eastAsia="zh-CN"/>
        </w:rPr>
        <w:t>、</w:t>
      </w:r>
      <w:r>
        <w:rPr>
          <w:rFonts w:hint="eastAsia" w:ascii="宋体" w:hAnsi="宋体" w:eastAsia="宋体" w:cs="宋体"/>
          <w:b w:val="0"/>
          <w:bCs/>
          <w:szCs w:val="21"/>
          <w:highlight w:val="none"/>
        </w:rPr>
        <w:t>呼叫系统</w:t>
      </w:r>
      <w:r>
        <w:rPr>
          <w:rFonts w:hint="eastAsia" w:ascii="宋体" w:hAnsi="宋体" w:eastAsia="宋体" w:cs="宋体"/>
          <w:kern w:val="0"/>
          <w:szCs w:val="21"/>
          <w:highlight w:val="none"/>
          <w:lang w:eastAsia="zh-CN"/>
        </w:rPr>
        <w:t>及相关设备设施</w:t>
      </w:r>
      <w:r>
        <w:rPr>
          <w:rFonts w:hint="eastAsia" w:ascii="宋体" w:hAnsi="宋体" w:eastAsia="宋体" w:cs="宋体"/>
          <w:kern w:val="0"/>
          <w:szCs w:val="21"/>
          <w:highlight w:val="none"/>
        </w:rPr>
        <w:t>进行为期</w:t>
      </w:r>
      <w:r>
        <w:rPr>
          <w:rFonts w:hint="eastAsia" w:ascii="宋体" w:hAnsi="宋体" w:eastAsia="宋体" w:cs="宋体"/>
          <w:kern w:val="0"/>
          <w:szCs w:val="21"/>
          <w:highlight w:val="none"/>
          <w:lang w:val="en-US" w:eastAsia="zh-CN"/>
        </w:rPr>
        <w:t>18个月</w:t>
      </w:r>
      <w:r>
        <w:rPr>
          <w:rFonts w:hint="eastAsia" w:ascii="宋体" w:hAnsi="宋体" w:eastAsia="宋体" w:cs="宋体"/>
          <w:kern w:val="0"/>
          <w:szCs w:val="21"/>
          <w:highlight w:val="none"/>
        </w:rPr>
        <w:t>的巡检、维护保养</w:t>
      </w:r>
      <w:r>
        <w:rPr>
          <w:rFonts w:hint="eastAsia" w:ascii="宋体" w:hAnsi="宋体" w:eastAsia="宋体" w:cs="宋体"/>
          <w:b w:val="0"/>
          <w:bCs w:val="0"/>
          <w:color w:val="auto"/>
          <w:kern w:val="0"/>
          <w:szCs w:val="21"/>
          <w:highlight w:val="none"/>
        </w:rPr>
        <w:t>。</w:t>
      </w:r>
    </w:p>
    <w:p>
      <w:pPr>
        <w:keepNext w:val="0"/>
        <w:keepLines w:val="0"/>
        <w:pageBreakBefore w:val="0"/>
        <w:widowControl w:val="0"/>
        <w:tabs>
          <w:tab w:val="left" w:pos="284"/>
        </w:tabs>
        <w:kinsoku/>
        <w:wordWrap/>
        <w:overflowPunct/>
        <w:topLinePunct w:val="0"/>
        <w:autoSpaceDE/>
        <w:autoSpaceDN/>
        <w:bidi w:val="0"/>
        <w:adjustRightInd w:val="0"/>
        <w:snapToGrid w:val="0"/>
        <w:spacing w:line="560" w:lineRule="exact"/>
        <w:jc w:val="left"/>
        <w:textAlignment w:val="auto"/>
        <w:rPr>
          <w:rFonts w:ascii="宋体" w:hAnsi="宋体" w:eastAsia="宋体" w:cs="宋体"/>
          <w:b/>
          <w:bCs/>
          <w:kern w:val="0"/>
          <w:szCs w:val="21"/>
          <w:highlight w:val="none"/>
        </w:rPr>
      </w:pPr>
      <w:r>
        <w:rPr>
          <w:rFonts w:hint="eastAsia" w:ascii="宋体" w:hAnsi="宋体" w:eastAsia="宋体" w:cs="宋体"/>
          <w:b/>
          <w:bCs/>
          <w:kern w:val="0"/>
          <w:szCs w:val="21"/>
          <w:highlight w:val="none"/>
        </w:rPr>
        <w:t>四、技术要求</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hAnsi="宋体" w:eastAsia="宋体" w:cs="宋体"/>
          <w:b/>
          <w:szCs w:val="21"/>
        </w:rPr>
      </w:pPr>
      <w:r>
        <w:rPr>
          <w:rFonts w:hint="eastAsia" w:ascii="宋体" w:hAnsi="宋体" w:eastAsia="宋体" w:cs="宋体"/>
          <w:b/>
          <w:szCs w:val="21"/>
        </w:rPr>
        <w:t>1.氧站技术标准</w:t>
      </w:r>
    </w:p>
    <w:p>
      <w:pPr>
        <w:adjustRightInd w:val="0"/>
        <w:snapToGrid w:val="0"/>
        <w:spacing w:line="360" w:lineRule="auto"/>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szCs w:val="21"/>
        </w:rPr>
        <w:t>1</w:t>
      </w:r>
      <w:r>
        <w:rPr>
          <w:rFonts w:hint="eastAsia" w:ascii="宋体" w:hAnsi="宋体" w:eastAsia="宋体" w:cs="宋体"/>
          <w:bCs/>
          <w:color w:val="000000" w:themeColor="text1"/>
          <w:szCs w:val="21"/>
          <w14:textFill>
            <w14:solidFill>
              <w14:schemeClr w14:val="tx1"/>
            </w14:solidFill>
          </w14:textFill>
        </w:rPr>
        <w:t>)符合GB50016-2014《建筑设计防火规范》(2018版）及GB0751-2012《医用气体工程技术规范》的设计要求，系统24小时不间断供氧。</w:t>
      </w:r>
    </w:p>
    <w:p>
      <w:pPr>
        <w:adjustRightInd w:val="0"/>
        <w:snapToGrid w:val="0"/>
        <w:spacing w:line="360" w:lineRule="auto"/>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2)氧气站设备单独接地，接地电阻≤5Ω。</w:t>
      </w:r>
    </w:p>
    <w:p>
      <w:pPr>
        <w:adjustRightInd w:val="0"/>
        <w:snapToGrid w:val="0"/>
        <w:spacing w:line="360" w:lineRule="auto"/>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3)分管道、终端压力为：0.32～0.5Mpa（可调）；</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4)终端氧气流量：≥10L/min（1～10L/min可调）</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5)氧气管道气体流速：≥10m/s；氧源最高工作压力：0.8MPa；</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6)系统小时泄漏率：保压24小时≤0.5%；</w:t>
      </w:r>
    </w:p>
    <w:p>
      <w:pPr>
        <w:widowControl/>
        <w:jc w:val="left"/>
        <w:rPr>
          <w:rFonts w:ascii="宋体" w:hAnsi="宋体" w:eastAsia="宋体" w:cs="宋体"/>
          <w:bCs/>
          <w:color w:val="auto"/>
          <w:szCs w:val="21"/>
        </w:rPr>
      </w:pPr>
      <w:r>
        <w:rPr>
          <w:rFonts w:hint="eastAsia" w:ascii="宋体" w:hAnsi="宋体" w:eastAsia="宋体" w:cs="宋体"/>
          <w:bCs/>
          <w:szCs w:val="21"/>
        </w:rPr>
        <w:t>7</w:t>
      </w:r>
      <w:r>
        <w:rPr>
          <w:rFonts w:hint="eastAsia" w:ascii="宋体" w:hAnsi="宋体" w:eastAsia="宋体" w:cs="宋体"/>
          <w:bCs/>
          <w:color w:val="auto"/>
          <w:szCs w:val="21"/>
        </w:rPr>
        <w:t>)最大和最小使用流量工作下供氧压力误差：≥0.2MPa。（氧气进入楼层后，先经过氧气二级稳压箱，然后进入病房，从病房吊顶进入病房隔墙，最后进入医用设备带。氧气管道敷设与电线管道保持一定距离，每条设备带上安装一个维修阀门，系统设计中采用二级稳压技术，即：氧气由气源处中压（不低于0.7Mpa）输送至各楼层或各病区，然后由二级稳压箱稳压后再输送至各气体终端，保证了各氧气终端压力和流量始终稳定。二级稳压箱内采用双路设计，以保证不间断供气，同时如出现极端流量情况，可双路同时供气设计最大流量为800L/min。并在稳压箱内设安全阀，保证安全。）</w:t>
      </w:r>
    </w:p>
    <w:p>
      <w:pPr>
        <w:adjustRightInd w:val="0"/>
        <w:snapToGrid w:val="0"/>
        <w:spacing w:line="360" w:lineRule="auto"/>
        <w:jc w:val="left"/>
        <w:rPr>
          <w:rFonts w:ascii="宋体" w:hAnsi="宋体" w:eastAsia="宋体" w:cs="宋体"/>
          <w:bCs/>
          <w:color w:val="auto"/>
          <w:szCs w:val="21"/>
        </w:rPr>
      </w:pP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8)终端设备：气体终端选用优质的自封闭式快速接头，可调节流量，能自动定位并具有防错插与固定功能，快速接头使用次数应达到2万次。</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9)终端流量要求：单一出气口提供的流量为10L/min。</w:t>
      </w:r>
    </w:p>
    <w:p>
      <w:pPr>
        <w:adjustRightInd w:val="0"/>
        <w:snapToGrid w:val="0"/>
        <w:spacing w:line="360" w:lineRule="auto"/>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10)终端压力：普通病房终端压力不低于0.32MPa。</w:t>
      </w:r>
    </w:p>
    <w:p>
      <w:pPr>
        <w:adjustRightInd w:val="0"/>
        <w:snapToGrid w:val="0"/>
        <w:spacing w:line="360" w:lineRule="auto"/>
        <w:jc w:val="left"/>
        <w:rPr>
          <w:rFonts w:ascii="宋体" w:hAnsi="宋体" w:eastAsia="宋体" w:cs="宋体"/>
          <w:b/>
          <w:szCs w:val="21"/>
        </w:rPr>
      </w:pPr>
      <w:r>
        <w:rPr>
          <w:rFonts w:hint="eastAsia" w:ascii="宋体" w:hAnsi="宋体" w:eastAsia="宋体" w:cs="宋体"/>
          <w:b/>
          <w:szCs w:val="21"/>
        </w:rPr>
        <w:t>2.医气系统技术流程</w:t>
      </w:r>
    </w:p>
    <w:p>
      <w:pPr>
        <w:adjustRightInd w:val="0"/>
        <w:snapToGrid w:val="0"/>
        <w:spacing w:line="360" w:lineRule="auto"/>
        <w:ind w:firstLine="420" w:firstLineChars="200"/>
        <w:jc w:val="left"/>
        <w:rPr>
          <w:rFonts w:ascii="宋体" w:hAnsi="宋体" w:eastAsia="宋体" w:cs="宋体"/>
          <w:bCs/>
          <w:szCs w:val="21"/>
        </w:rPr>
      </w:pPr>
      <w:r>
        <w:rPr>
          <w:rFonts w:hint="eastAsia" w:ascii="宋体" w:hAnsi="宋体" w:eastAsia="宋体" w:cs="宋体"/>
          <w:bCs/>
          <w:szCs w:val="21"/>
        </w:rPr>
        <w:t>气体机房（气源）→气体管道（中间设备）→减压箱（中间设备）→流量计、欠压报警装置（中间设备）→设备带气体终端（末端设备），进行全方位一条龙服务。</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医气终端要求：</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1)采用双排双销与钢珠双重锁定,灵活稳定,两次密封,按压解锁；</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2)一组直径相异,分别与各特定气体或设施匹配的内、外接头组件,以保持气体专用性；</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3)气体终端底座与接气管部分为一体成型，不具有任何焊接部位，杜绝焊接点漏气现象；</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4)多种安装方式,可以是外径Φ8的进气管,也可以是气管接头或者是螺纹接口；</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5)气体类型有氧气,吸引,空气,氮气,笑气,二氧化碳,废气等；</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6)具备终端维护阀,不用关闭与其他终端相连的管道系统便可对所属的终端进行维修；</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7)终端插座部分及底座部分全为良好的铜材质,密封圈采用医用橡胶；</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8)二次插拔以防无意拔出(通、断、拔)，保障人身安全；</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9)安装方式：墙式，塔式，设备带式等；</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10)带脱卸保护式的压盖；</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11)每种气体的插座对其底座的配属应具有气体专用性；</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12)免拆卸医用设备带可对气体终端进行维修；</w:t>
      </w:r>
    </w:p>
    <w:p>
      <w:pPr>
        <w:adjustRightInd w:val="0"/>
        <w:snapToGrid w:val="0"/>
        <w:spacing w:line="360" w:lineRule="auto"/>
        <w:jc w:val="left"/>
      </w:pPr>
      <w:r>
        <w:rPr>
          <w:rFonts w:hint="eastAsia" w:ascii="宋体" w:hAnsi="宋体" w:eastAsia="宋体" w:cs="宋体"/>
          <w:b/>
          <w:szCs w:val="21"/>
        </w:rPr>
        <w:t>3.医气设备带、呼叫对讲系统维修保养要求</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1）例行到采购人医气机房及病房设备带施行预防性检测工作及对系统机组进行例行保养；另：若遇设备故障需要叫修时，将提供及时的维修服务；检测内容提供《售后服务设备检测单》；</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2）根据采购人需维修保养的设备，提供保养，维修的相关耗材、服务、配件等。</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3）及时提供优质的维护保养服务，维持并提高设备的使用性能，确保各设备的正常运行。</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4）定期的维护保养服务包括：设备的安全检查、气密质量检查、设备除尘保养、运行状态检查等。</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5）维修使用配件应为原厂生产的配件，并保证设备经维修后的技术参数与原机数据相同。</w:t>
      </w:r>
    </w:p>
    <w:p>
      <w:pPr>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rPr>
        <w:t>6）为使用科室进行定期或不定期的实际操作培训。比如使用该设备的注意事项以及日常维护保养须知。</w:t>
      </w:r>
    </w:p>
    <w:p>
      <w:pPr>
        <w:adjustRightInd w:val="0"/>
        <w:snapToGrid w:val="0"/>
        <w:spacing w:line="360" w:lineRule="auto"/>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szCs w:val="21"/>
        </w:rPr>
        <w:t>7）医气、呼叫系统设备，受相关部门检测。中标人需积极协助采购人密切配合有关部门的检测工作，包括检测前对设备进行全面调校，保证各项技术指标符合标准；配合采购方对有关部门工作人员提出的技术问题进行解答及技术调校。若因设备软、硬件原因导致检测的相关技术指标不能达标，应视为设备故障，</w:t>
      </w:r>
      <w:r>
        <w:rPr>
          <w:rFonts w:hint="eastAsia" w:ascii="宋体" w:hAnsi="宋体" w:eastAsia="宋体" w:cs="宋体"/>
          <w:bCs/>
          <w:color w:val="000000" w:themeColor="text1"/>
          <w:szCs w:val="21"/>
          <w14:textFill>
            <w14:solidFill>
              <w14:schemeClr w14:val="tx1"/>
            </w14:solidFill>
          </w14:textFill>
        </w:rPr>
        <w:t>投标人在接到采购通知后，须积极配合，及时调试、修复。</w:t>
      </w:r>
    </w:p>
    <w:p>
      <w:pPr>
        <w:adjustRightInd w:val="0"/>
        <w:snapToGrid w:val="0"/>
        <w:spacing w:line="360" w:lineRule="auto"/>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8）服务响应时间：设备发生故障时，中标人须在 10分钟内到达，提供电话、网络等技术支持。如以上技术支持无法解决设备故障，中标人应在 20分钟内到达设备使用现场进行维修，排除故障。</w:t>
      </w:r>
    </w:p>
    <w:p>
      <w:pPr>
        <w:adjustRightInd w:val="0"/>
        <w:snapToGrid w:val="0"/>
        <w:spacing w:line="360" w:lineRule="auto"/>
        <w:jc w:val="left"/>
        <w:rPr>
          <w:rFonts w:hint="eastAsia" w:ascii="宋体" w:hAnsi="宋体" w:eastAsia="宋体" w:cs="宋体"/>
          <w:b w:val="0"/>
          <w:bCs w:val="0"/>
          <w:color w:val="auto"/>
          <w:kern w:val="0"/>
          <w:szCs w:val="21"/>
        </w:rPr>
      </w:pPr>
      <w:r>
        <w:rPr>
          <w:rFonts w:hint="eastAsia" w:ascii="宋体" w:hAnsi="宋体" w:eastAsia="宋体" w:cs="宋体"/>
          <w:bCs/>
          <w:color w:val="000000" w:themeColor="text1"/>
          <w:szCs w:val="21"/>
          <w14:textFill>
            <w14:solidFill>
              <w14:schemeClr w14:val="tx1"/>
            </w14:solidFill>
          </w14:textFill>
        </w:rPr>
        <w:t>9）为采购人建立使用技术档案，确保设备正常运转及后续维护的跟踪有据可查。</w:t>
      </w:r>
    </w:p>
    <w:p>
      <w:pPr>
        <w:tabs>
          <w:tab w:val="left" w:pos="284"/>
        </w:tabs>
        <w:adjustRightInd w:val="0"/>
        <w:snapToGrid w:val="0"/>
        <w:spacing w:line="360" w:lineRule="auto"/>
        <w:jc w:val="left"/>
        <w:rPr>
          <w:rFonts w:hint="eastAsia" w:ascii="宋体" w:hAnsi="宋体" w:eastAsia="宋体" w:cs="宋体"/>
          <w:color w:val="auto"/>
          <w:kern w:val="0"/>
          <w:szCs w:val="21"/>
          <w:highlight w:val="none"/>
        </w:rPr>
      </w:pPr>
    </w:p>
    <w:p>
      <w:pPr>
        <w:numPr>
          <w:ilvl w:val="0"/>
          <w:numId w:val="0"/>
        </w:numPr>
        <w:tabs>
          <w:tab w:val="left" w:pos="284"/>
        </w:tabs>
        <w:adjustRightInd w:val="0"/>
        <w:snapToGrid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2"/>
          <w:szCs w:val="22"/>
          <w:highlight w:val="none"/>
          <w:lang w:eastAsia="zh-CN"/>
        </w:rPr>
        <w:t>五、系统</w:t>
      </w:r>
      <w:r>
        <w:rPr>
          <w:rFonts w:hint="eastAsia" w:ascii="宋体" w:hAnsi="宋体" w:eastAsia="宋体" w:cs="宋体"/>
          <w:b/>
          <w:bCs/>
          <w:color w:val="auto"/>
          <w:sz w:val="22"/>
          <w:szCs w:val="22"/>
          <w:highlight w:val="none"/>
        </w:rPr>
        <w:t>维护</w:t>
      </w:r>
      <w:r>
        <w:rPr>
          <w:rFonts w:hint="eastAsia" w:ascii="宋体" w:hAnsi="宋体" w:eastAsia="宋体" w:cs="宋体"/>
          <w:b/>
          <w:bCs/>
          <w:color w:val="auto"/>
          <w:sz w:val="22"/>
          <w:szCs w:val="22"/>
          <w:highlight w:val="none"/>
          <w:lang w:val="en-US" w:eastAsia="zh-CN"/>
        </w:rPr>
        <w:t>保养</w:t>
      </w:r>
      <w:r>
        <w:rPr>
          <w:rFonts w:hint="eastAsia" w:ascii="宋体" w:hAnsi="宋体" w:eastAsia="宋体" w:cs="宋体"/>
          <w:b/>
          <w:bCs/>
          <w:color w:val="auto"/>
          <w:sz w:val="22"/>
          <w:szCs w:val="22"/>
          <w:highlight w:val="none"/>
        </w:rPr>
        <w:t>工作</w:t>
      </w:r>
      <w:r>
        <w:rPr>
          <w:rFonts w:hint="eastAsia" w:ascii="宋体" w:hAnsi="宋体" w:eastAsia="宋体" w:cs="宋体"/>
          <w:b/>
          <w:bCs/>
          <w:color w:val="auto"/>
          <w:sz w:val="22"/>
          <w:szCs w:val="22"/>
          <w:highlight w:val="none"/>
          <w:lang w:val="en-US" w:eastAsia="zh-CN"/>
        </w:rPr>
        <w:t>内容</w:t>
      </w:r>
      <w:r>
        <w:rPr>
          <w:rFonts w:hint="eastAsia" w:ascii="宋体" w:hAnsi="宋体" w:eastAsia="宋体" w:cs="宋体"/>
          <w:b/>
          <w:bCs/>
          <w:color w:val="auto"/>
          <w:sz w:val="21"/>
          <w:szCs w:val="21"/>
          <w:highlight w:val="none"/>
          <w:lang w:val="en-US" w:eastAsia="zh-CN"/>
        </w:rPr>
        <w:t>（包括但不限于以下维护保养内容）</w:t>
      </w:r>
    </w:p>
    <w:p>
      <w:pPr>
        <w:pStyle w:val="2"/>
        <w:numPr>
          <w:ilvl w:val="0"/>
          <w:numId w:val="0"/>
        </w:numPr>
        <w:ind w:firstLine="420" w:firstLineChars="200"/>
        <w:rPr>
          <w:rFonts w:hint="eastAsia"/>
          <w:color w:val="auto"/>
          <w:highlight w:val="none"/>
          <w:lang w:val="en-US" w:eastAsia="zh-CN"/>
        </w:rPr>
      </w:pPr>
      <w:r>
        <w:rPr>
          <w:rFonts w:hint="eastAsia" w:ascii="宋体" w:hAnsi="宋体" w:eastAsia="宋体" w:cs="宋体"/>
          <w:bCs/>
          <w:color w:val="auto"/>
          <w:szCs w:val="21"/>
          <w:highlight w:val="none"/>
        </w:rPr>
        <w:t>维护过程中，每日做好工作记录，建立日常维保档案。维保记录单一个月内必须归档，对维护的设备性能进行技术分析，提交技术分析报告。</w:t>
      </w:r>
    </w:p>
    <w:p>
      <w:pPr>
        <w:keepNext w:val="0"/>
        <w:keepLines w:val="0"/>
        <w:pageBreakBefore w:val="0"/>
        <w:widowControl w:val="0"/>
        <w:tabs>
          <w:tab w:val="left" w:pos="6120"/>
        </w:tabs>
        <w:kinsoku/>
        <w:wordWrap/>
        <w:overflowPunct/>
        <w:topLinePunct w:val="0"/>
        <w:autoSpaceDE/>
        <w:autoSpaceDN/>
        <w:bidi w:val="0"/>
        <w:adjustRightInd/>
        <w:snapToGrid/>
        <w:spacing w:beforeAutospacing="0" w:afterAutospacing="0" w:line="560" w:lineRule="exact"/>
        <w:contextualSpacing/>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i w:val="0"/>
          <w:iCs w:val="0"/>
          <w:color w:val="auto"/>
          <w:kern w:val="0"/>
          <w:sz w:val="24"/>
          <w:szCs w:val="24"/>
          <w:highlight w:val="none"/>
          <w:u w:val="none"/>
          <w:lang w:val="en-US" w:eastAsia="zh-CN" w:bidi="ar"/>
        </w:rPr>
        <w:t>氧气系统（中心液氧站及汇流排）</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检查液氧</w:t>
      </w:r>
      <w:r>
        <w:rPr>
          <w:rFonts w:hint="eastAsia" w:ascii="宋体" w:hAnsi="宋体" w:eastAsia="宋体" w:cs="宋体"/>
          <w:bCs/>
          <w:color w:val="auto"/>
          <w:szCs w:val="21"/>
          <w:highlight w:val="none"/>
        </w:rPr>
        <w:t>站</w:t>
      </w:r>
      <w:r>
        <w:rPr>
          <w:rFonts w:hint="eastAsia" w:ascii="宋体" w:hAnsi="宋体" w:eastAsia="宋体" w:cs="宋体"/>
          <w:bCs/>
          <w:color w:val="auto"/>
          <w:szCs w:val="21"/>
          <w:highlight w:val="none"/>
          <w:lang w:eastAsia="zh-CN"/>
        </w:rPr>
        <w:t>、氧气汇流排</w:t>
      </w:r>
      <w:r>
        <w:rPr>
          <w:rFonts w:hint="eastAsia" w:ascii="宋体" w:hAnsi="宋体" w:eastAsia="宋体" w:cs="宋体"/>
          <w:bCs/>
          <w:color w:val="auto"/>
          <w:szCs w:val="21"/>
          <w:highlight w:val="none"/>
        </w:rPr>
        <w:t>温湿度、气压检测、做出记录。</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管网输出表压力检测是否正常、是否气体泄漏，做出记录。</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减压后输出气压是否正常，做出记录。</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控制电源电压、电流、开关是否正常，做出记录。</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报警装置</w:t>
      </w:r>
      <w:r>
        <w:rPr>
          <w:rFonts w:hint="eastAsia" w:ascii="宋体" w:hAnsi="宋体" w:eastAsia="宋体" w:cs="宋体"/>
          <w:bCs/>
          <w:color w:val="auto"/>
          <w:szCs w:val="21"/>
          <w:highlight w:val="none"/>
          <w:lang w:eastAsia="zh-CN"/>
        </w:rPr>
        <w:t>氧</w:t>
      </w:r>
      <w:r>
        <w:rPr>
          <w:rFonts w:hint="eastAsia" w:ascii="宋体" w:hAnsi="宋体" w:eastAsia="宋体" w:cs="宋体"/>
          <w:bCs/>
          <w:color w:val="auto"/>
          <w:szCs w:val="21"/>
          <w:highlight w:val="none"/>
        </w:rPr>
        <w:t>浓度、</w:t>
      </w:r>
      <w:r>
        <w:rPr>
          <w:rFonts w:hint="eastAsia" w:ascii="宋体" w:hAnsi="宋体" w:eastAsia="宋体" w:cs="宋体"/>
          <w:bCs/>
          <w:color w:val="auto"/>
          <w:szCs w:val="21"/>
          <w:highlight w:val="none"/>
          <w:lang w:eastAsia="zh-CN"/>
        </w:rPr>
        <w:t>氧</w:t>
      </w:r>
      <w:r>
        <w:rPr>
          <w:rFonts w:hint="eastAsia" w:ascii="宋体" w:hAnsi="宋体" w:eastAsia="宋体" w:cs="宋体"/>
          <w:bCs/>
          <w:color w:val="auto"/>
          <w:szCs w:val="21"/>
          <w:highlight w:val="none"/>
        </w:rPr>
        <w:t>压力报警仪器是否正常，做出记录。</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检查气体</w:t>
      </w:r>
      <w:r>
        <w:rPr>
          <w:rFonts w:hint="eastAsia" w:ascii="宋体" w:hAnsi="宋体" w:eastAsia="宋体" w:cs="宋体"/>
          <w:bCs/>
          <w:color w:val="auto"/>
          <w:szCs w:val="21"/>
          <w:highlight w:val="none"/>
        </w:rPr>
        <w:t>标识是否缺失、氧气是否渗漏，做出记录。</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每周巡检气源</w:t>
      </w:r>
      <w:r>
        <w:rPr>
          <w:rFonts w:hint="eastAsia" w:ascii="宋体" w:hAnsi="宋体" w:eastAsia="宋体" w:cs="宋体"/>
          <w:color w:val="auto"/>
          <w:kern w:val="0"/>
          <w:szCs w:val="21"/>
          <w:highlight w:val="none"/>
        </w:rPr>
        <w:t>终端</w:t>
      </w:r>
      <w:r>
        <w:rPr>
          <w:rFonts w:hint="eastAsia" w:ascii="宋体" w:hAnsi="宋体" w:eastAsia="宋体" w:cs="宋体"/>
          <w:bCs/>
          <w:color w:val="auto"/>
          <w:szCs w:val="21"/>
          <w:highlight w:val="none"/>
        </w:rPr>
        <w:t>各科室分别签名，做出记录。</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管网</w:t>
      </w:r>
      <w:r>
        <w:rPr>
          <w:rFonts w:hint="eastAsia" w:ascii="宋体" w:hAnsi="宋体" w:eastAsia="宋体" w:cs="宋体"/>
          <w:bCs/>
          <w:color w:val="auto"/>
          <w:szCs w:val="21"/>
          <w:highlight w:val="none"/>
          <w:lang w:eastAsia="zh-CN"/>
        </w:rPr>
        <w:t>、液氧站</w:t>
      </w:r>
      <w:r>
        <w:rPr>
          <w:rFonts w:hint="eastAsia" w:ascii="宋体" w:hAnsi="宋体" w:eastAsia="宋体" w:cs="宋体"/>
          <w:bCs/>
          <w:color w:val="auto"/>
          <w:szCs w:val="21"/>
          <w:highlight w:val="none"/>
        </w:rPr>
        <w:t xml:space="preserve">蒸发器除冰，做出记录。         </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每月一次对</w:t>
      </w:r>
      <w:r>
        <w:rPr>
          <w:rFonts w:hint="eastAsia" w:ascii="宋体" w:hAnsi="宋体" w:eastAsia="宋体" w:cs="宋体"/>
          <w:bCs/>
          <w:color w:val="auto"/>
          <w:szCs w:val="21"/>
          <w:highlight w:val="none"/>
          <w:lang w:eastAsia="zh-CN"/>
        </w:rPr>
        <w:t>氧气</w:t>
      </w:r>
      <w:r>
        <w:rPr>
          <w:rFonts w:hint="eastAsia" w:ascii="宋体" w:hAnsi="宋体" w:eastAsia="宋体" w:cs="宋体"/>
          <w:bCs/>
          <w:color w:val="auto"/>
          <w:szCs w:val="21"/>
          <w:highlight w:val="none"/>
        </w:rPr>
        <w:t>管道进行安全检查</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每月清洗减压器滤网（楼层减压器、气源减压器）</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每月测试报警装置</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每月检测备用机组工作状态，备用汇流排，备用的气化器。</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每半年</w:t>
      </w:r>
      <w:r>
        <w:rPr>
          <w:rFonts w:hint="eastAsia" w:ascii="宋体" w:hAnsi="宋体" w:eastAsia="宋体" w:cs="宋体"/>
          <w:bCs/>
          <w:color w:val="auto"/>
          <w:szCs w:val="21"/>
          <w:highlight w:val="none"/>
          <w:lang w:eastAsia="zh-CN"/>
        </w:rPr>
        <w:t>液氧</w:t>
      </w:r>
      <w:r>
        <w:rPr>
          <w:rFonts w:hint="eastAsia" w:ascii="宋体" w:hAnsi="宋体" w:eastAsia="宋体" w:cs="宋体"/>
          <w:bCs/>
          <w:color w:val="auto"/>
          <w:szCs w:val="21"/>
          <w:highlight w:val="none"/>
        </w:rPr>
        <w:t>站</w:t>
      </w:r>
      <w:r>
        <w:rPr>
          <w:rFonts w:hint="eastAsia" w:ascii="宋体" w:hAnsi="宋体" w:eastAsia="宋体" w:cs="宋体"/>
          <w:bCs/>
          <w:color w:val="auto"/>
          <w:szCs w:val="21"/>
          <w:highlight w:val="none"/>
          <w:lang w:eastAsia="zh-CN"/>
        </w:rPr>
        <w:t>、汇流排</w:t>
      </w:r>
      <w:r>
        <w:rPr>
          <w:rFonts w:hint="eastAsia" w:ascii="宋体" w:hAnsi="宋体" w:eastAsia="宋体" w:cs="宋体"/>
          <w:bCs/>
          <w:color w:val="auto"/>
          <w:szCs w:val="21"/>
          <w:highlight w:val="none"/>
        </w:rPr>
        <w:t>保养配电箱老化程度评估</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Cs w:val="21"/>
          <w:highlight w:val="none"/>
        </w:rPr>
        <w:t>每年</w:t>
      </w:r>
      <w:r>
        <w:rPr>
          <w:rFonts w:hint="eastAsia" w:ascii="宋体" w:hAnsi="宋体" w:eastAsia="宋体" w:cs="宋体"/>
          <w:bCs/>
          <w:color w:val="auto"/>
          <w:szCs w:val="21"/>
          <w:highlight w:val="none"/>
          <w:lang w:eastAsia="zh-CN"/>
        </w:rPr>
        <w:t>液氧</w:t>
      </w:r>
      <w:r>
        <w:rPr>
          <w:rFonts w:hint="eastAsia" w:ascii="宋体" w:hAnsi="宋体" w:eastAsia="宋体" w:cs="宋体"/>
          <w:bCs/>
          <w:color w:val="auto"/>
          <w:szCs w:val="21"/>
          <w:highlight w:val="none"/>
        </w:rPr>
        <w:t>站</w:t>
      </w:r>
      <w:r>
        <w:rPr>
          <w:rFonts w:hint="eastAsia" w:ascii="宋体" w:hAnsi="宋体" w:eastAsia="宋体" w:cs="宋体"/>
          <w:bCs/>
          <w:color w:val="auto"/>
          <w:szCs w:val="21"/>
          <w:highlight w:val="none"/>
          <w:lang w:eastAsia="zh-CN"/>
        </w:rPr>
        <w:t>、汇流排</w:t>
      </w:r>
      <w:r>
        <w:rPr>
          <w:rFonts w:hint="eastAsia" w:ascii="宋体" w:hAnsi="宋体" w:eastAsia="宋体" w:cs="宋体"/>
          <w:bCs/>
          <w:color w:val="auto"/>
          <w:szCs w:val="21"/>
          <w:highlight w:val="none"/>
        </w:rPr>
        <w:t>保养、全院管道阀门、减压阀及报警器、流量计接口大检测，全院终端弹簧测试、胶圈评估测试评估，老化和不合格部分进行更换。</w:t>
      </w:r>
    </w:p>
    <w:p>
      <w:pPr>
        <w:pStyle w:val="2"/>
        <w:keepNext w:val="0"/>
        <w:keepLines w:val="0"/>
        <w:pageBreakBefore w:val="0"/>
        <w:widowControl w:val="0"/>
        <w:numPr>
          <w:ilvl w:val="0"/>
          <w:numId w:val="2"/>
        </w:numPr>
        <w:kinsoku/>
        <w:wordWrap/>
        <w:overflowPunct/>
        <w:topLinePunct w:val="0"/>
        <w:autoSpaceDE/>
        <w:autoSpaceDN/>
        <w:bidi w:val="0"/>
        <w:spacing w:line="560" w:lineRule="exact"/>
        <w:ind w:left="0" w:leftChars="0" w:firstLine="0" w:firstLineChars="0"/>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正压系统</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检查正压机房</w:t>
      </w:r>
      <w:r>
        <w:rPr>
          <w:rFonts w:hint="eastAsia" w:ascii="宋体" w:hAnsi="宋体" w:eastAsia="宋体" w:cs="宋体"/>
          <w:bCs/>
          <w:color w:val="auto"/>
          <w:szCs w:val="21"/>
          <w:highlight w:val="none"/>
        </w:rPr>
        <w:t>登记温湿度、气压检测、做出记录。</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管网输出表压力检测是否正常、是否气体泄漏，做出记录。</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减压后输出气压是否正常，做出记录。</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控制电源电压、电流、开关是否正常，做出记录。</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报警装置是否正常，做出记录。</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检查气体</w:t>
      </w:r>
      <w:r>
        <w:rPr>
          <w:rFonts w:hint="eastAsia" w:ascii="宋体" w:hAnsi="宋体" w:eastAsia="宋体" w:cs="宋体"/>
          <w:bCs/>
          <w:color w:val="auto"/>
          <w:szCs w:val="21"/>
          <w:highlight w:val="none"/>
        </w:rPr>
        <w:t>标识是否缺失、空气是否渗漏，做出记录。</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气源</w:t>
      </w:r>
      <w:r>
        <w:rPr>
          <w:rFonts w:hint="eastAsia" w:ascii="宋体" w:hAnsi="宋体" w:eastAsia="宋体" w:cs="宋体"/>
          <w:bCs/>
          <w:color w:val="auto"/>
          <w:szCs w:val="21"/>
          <w:highlight w:val="none"/>
          <w:lang w:eastAsia="zh-CN"/>
        </w:rPr>
        <w:t>终端</w:t>
      </w:r>
      <w:r>
        <w:rPr>
          <w:rFonts w:hint="eastAsia" w:ascii="宋体" w:hAnsi="宋体" w:eastAsia="宋体" w:cs="宋体"/>
          <w:bCs/>
          <w:color w:val="auto"/>
          <w:szCs w:val="21"/>
          <w:highlight w:val="none"/>
        </w:rPr>
        <w:t>各科室分别巡检一次并签名，做出记录。</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 xml:space="preserve">减压空压贮气罐放水换水各一次、排放排污罐内污物，做出记录。      </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每月一次对医用气体管道进行安全检查</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每月清洗减压器滤网（楼层减压器、气源减压器）</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每月测试报警装置</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每半年</w:t>
      </w:r>
      <w:r>
        <w:rPr>
          <w:rFonts w:hint="eastAsia" w:ascii="宋体" w:hAnsi="宋体" w:eastAsia="宋体" w:cs="宋体"/>
          <w:bCs/>
          <w:color w:val="auto"/>
          <w:szCs w:val="21"/>
          <w:highlight w:val="none"/>
          <w:lang w:eastAsia="zh-CN"/>
        </w:rPr>
        <w:t>正压</w:t>
      </w:r>
      <w:r>
        <w:rPr>
          <w:rFonts w:hint="eastAsia" w:ascii="宋体" w:hAnsi="宋体" w:eastAsia="宋体" w:cs="宋体"/>
          <w:bCs/>
          <w:color w:val="auto"/>
          <w:szCs w:val="21"/>
          <w:highlight w:val="none"/>
        </w:rPr>
        <w:t>保养（含空压机维保及配电箱老化程度评估）</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每半年前置滤芯、后置三级滤芯更换</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Cs/>
          <w:color w:val="auto"/>
          <w:szCs w:val="21"/>
          <w:highlight w:val="none"/>
        </w:rPr>
        <w:t>每年</w:t>
      </w:r>
      <w:r>
        <w:rPr>
          <w:rFonts w:hint="eastAsia" w:ascii="宋体" w:hAnsi="宋体" w:eastAsia="宋体" w:cs="宋体"/>
          <w:bCs/>
          <w:color w:val="auto"/>
          <w:szCs w:val="21"/>
          <w:highlight w:val="none"/>
          <w:lang w:eastAsia="zh-CN"/>
        </w:rPr>
        <w:t>正压设备</w:t>
      </w:r>
      <w:r>
        <w:rPr>
          <w:rFonts w:hint="eastAsia" w:ascii="宋体" w:hAnsi="宋体" w:eastAsia="宋体" w:cs="宋体"/>
          <w:bCs/>
          <w:color w:val="auto"/>
          <w:szCs w:val="21"/>
          <w:highlight w:val="none"/>
        </w:rPr>
        <w:t>保养、全院管道阀门、减压阀及报警器、流量计接口大检测，全院终端弹簧测试、胶圈评估测试评估，老化和不合格部分进行更换。</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负压系统</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检查负压机房</w:t>
      </w:r>
      <w:r>
        <w:rPr>
          <w:rFonts w:hint="eastAsia" w:ascii="宋体" w:hAnsi="宋体" w:eastAsia="宋体" w:cs="宋体"/>
          <w:bCs/>
          <w:color w:val="auto"/>
          <w:szCs w:val="21"/>
          <w:highlight w:val="none"/>
        </w:rPr>
        <w:t>登记温湿度、气压检测、做出记录。</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管网输出表压力检测是否正常、是否气体泄漏，做出记录。</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减压后输出气压是否正常，做出记录。</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控制电源电压、电流、开关是否正常，做出记录。</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报警装置是否正常，做出记录。</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检查气体</w:t>
      </w:r>
      <w:r>
        <w:rPr>
          <w:rFonts w:hint="eastAsia" w:ascii="宋体" w:hAnsi="宋体" w:eastAsia="宋体" w:cs="宋体"/>
          <w:bCs/>
          <w:color w:val="auto"/>
          <w:szCs w:val="21"/>
          <w:highlight w:val="none"/>
        </w:rPr>
        <w:t>标识是否缺失、空气是否渗漏，做出记录。</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气源</w:t>
      </w:r>
      <w:r>
        <w:rPr>
          <w:rFonts w:hint="eastAsia" w:ascii="宋体" w:hAnsi="宋体" w:eastAsia="宋体" w:cs="宋体"/>
          <w:bCs/>
          <w:color w:val="auto"/>
          <w:szCs w:val="21"/>
          <w:highlight w:val="none"/>
          <w:lang w:eastAsia="zh-CN"/>
        </w:rPr>
        <w:t>终端</w:t>
      </w:r>
      <w:r>
        <w:rPr>
          <w:rFonts w:hint="eastAsia" w:ascii="宋体" w:hAnsi="宋体" w:eastAsia="宋体" w:cs="宋体"/>
          <w:bCs/>
          <w:color w:val="auto"/>
          <w:szCs w:val="21"/>
          <w:highlight w:val="none"/>
        </w:rPr>
        <w:t>各科室分别巡检一次并签名，做出记录。</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 xml:space="preserve">负压水箱换水一次、排放负压罐及排污罐内污物，做出记录。      </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每月一次对医用气体管道进行安全检查</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每月清洗滤网</w:t>
      </w:r>
      <w:r>
        <w:rPr>
          <w:rFonts w:hint="eastAsia" w:ascii="宋体" w:hAnsi="宋体" w:eastAsia="宋体" w:cs="宋体"/>
          <w:bCs/>
          <w:color w:val="auto"/>
          <w:szCs w:val="21"/>
          <w:highlight w:val="none"/>
          <w:lang w:eastAsia="zh-CN"/>
        </w:rPr>
        <w:t>器</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每月测试报警装置</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每半年气源站保养（含负压电磁阀及配电箱老化程度评估）</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每半年前置滤芯、后置三级滤芯更换</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Cs/>
          <w:color w:val="auto"/>
          <w:szCs w:val="21"/>
          <w:highlight w:val="none"/>
        </w:rPr>
        <w:t>每年</w:t>
      </w:r>
      <w:r>
        <w:rPr>
          <w:rFonts w:hint="eastAsia" w:ascii="宋体" w:hAnsi="宋体" w:eastAsia="宋体" w:cs="宋体"/>
          <w:bCs/>
          <w:color w:val="auto"/>
          <w:szCs w:val="21"/>
          <w:highlight w:val="none"/>
          <w:lang w:eastAsia="zh-CN"/>
        </w:rPr>
        <w:t>负压设备</w:t>
      </w:r>
      <w:r>
        <w:rPr>
          <w:rFonts w:hint="eastAsia" w:ascii="宋体" w:hAnsi="宋体" w:eastAsia="宋体" w:cs="宋体"/>
          <w:bCs/>
          <w:color w:val="auto"/>
          <w:szCs w:val="21"/>
          <w:highlight w:val="none"/>
        </w:rPr>
        <w:t>保养、全院管道阀门、报警器、流量计接口大检测，全院终端弹簧测试、胶圈评估测试评估，老化和不合格部分进行更换。</w:t>
      </w:r>
    </w:p>
    <w:p>
      <w:pPr>
        <w:pStyle w:val="2"/>
        <w:rPr>
          <w:rFonts w:hint="eastAsia"/>
          <w:color w:val="auto"/>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（4）液氮系统</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液氮</w:t>
      </w:r>
      <w:r>
        <w:rPr>
          <w:rFonts w:hint="eastAsia" w:ascii="宋体" w:hAnsi="宋体" w:eastAsia="宋体" w:cs="宋体"/>
          <w:bCs/>
          <w:color w:val="auto"/>
          <w:szCs w:val="21"/>
          <w:highlight w:val="none"/>
        </w:rPr>
        <w:t>站气压检测、做出记录。</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管网输出表压力检测是否正常、是否气体泄漏，做出记录。</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减压后输出气压是否正常，做出记录。</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报警装置是否正常，做出记录。</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检查气体</w:t>
      </w:r>
      <w:r>
        <w:rPr>
          <w:rFonts w:hint="eastAsia" w:ascii="宋体" w:hAnsi="宋体" w:eastAsia="宋体" w:cs="宋体"/>
          <w:bCs/>
          <w:color w:val="auto"/>
          <w:szCs w:val="21"/>
          <w:highlight w:val="none"/>
        </w:rPr>
        <w:t>标识是否缺失、</w:t>
      </w:r>
      <w:r>
        <w:rPr>
          <w:rFonts w:hint="eastAsia" w:ascii="宋体" w:hAnsi="宋体" w:eastAsia="宋体" w:cs="宋体"/>
          <w:bCs/>
          <w:color w:val="auto"/>
          <w:szCs w:val="21"/>
          <w:highlight w:val="none"/>
          <w:lang w:eastAsia="zh-CN"/>
        </w:rPr>
        <w:t>氮</w:t>
      </w:r>
      <w:r>
        <w:rPr>
          <w:rFonts w:hint="eastAsia" w:ascii="宋体" w:hAnsi="宋体" w:eastAsia="宋体" w:cs="宋体"/>
          <w:bCs/>
          <w:color w:val="auto"/>
          <w:szCs w:val="21"/>
          <w:highlight w:val="none"/>
        </w:rPr>
        <w:t>气是否渗漏，做出记录。</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每周巡检气源</w:t>
      </w:r>
      <w:r>
        <w:rPr>
          <w:rFonts w:hint="eastAsia" w:ascii="宋体" w:hAnsi="宋体" w:eastAsia="宋体" w:cs="宋体"/>
          <w:color w:val="auto"/>
          <w:kern w:val="0"/>
          <w:szCs w:val="21"/>
          <w:highlight w:val="none"/>
        </w:rPr>
        <w:t>终端</w:t>
      </w:r>
      <w:r>
        <w:rPr>
          <w:rFonts w:hint="eastAsia" w:ascii="宋体" w:hAnsi="宋体" w:eastAsia="宋体" w:cs="宋体"/>
          <w:bCs/>
          <w:color w:val="auto"/>
          <w:szCs w:val="21"/>
          <w:highlight w:val="none"/>
        </w:rPr>
        <w:t>各科室分别签名，做出记录。</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管网</w:t>
      </w:r>
      <w:r>
        <w:rPr>
          <w:rFonts w:hint="eastAsia" w:ascii="宋体" w:hAnsi="宋体" w:eastAsia="宋体" w:cs="宋体"/>
          <w:bCs/>
          <w:color w:val="auto"/>
          <w:szCs w:val="21"/>
          <w:highlight w:val="none"/>
          <w:lang w:eastAsia="zh-CN"/>
        </w:rPr>
        <w:t>、液氮站</w:t>
      </w:r>
      <w:r>
        <w:rPr>
          <w:rFonts w:hint="eastAsia" w:ascii="宋体" w:hAnsi="宋体" w:eastAsia="宋体" w:cs="宋体"/>
          <w:bCs/>
          <w:color w:val="auto"/>
          <w:szCs w:val="21"/>
          <w:highlight w:val="none"/>
        </w:rPr>
        <w:t xml:space="preserve">蒸发器除冰，做出记录。         </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每月一次对</w:t>
      </w:r>
      <w:r>
        <w:rPr>
          <w:rFonts w:hint="eastAsia" w:ascii="宋体" w:hAnsi="宋体" w:eastAsia="宋体" w:cs="宋体"/>
          <w:bCs/>
          <w:color w:val="auto"/>
          <w:szCs w:val="21"/>
          <w:highlight w:val="none"/>
          <w:lang w:eastAsia="zh-CN"/>
        </w:rPr>
        <w:t>氮气</w:t>
      </w:r>
      <w:r>
        <w:rPr>
          <w:rFonts w:hint="eastAsia" w:ascii="宋体" w:hAnsi="宋体" w:eastAsia="宋体" w:cs="宋体"/>
          <w:bCs/>
          <w:color w:val="auto"/>
          <w:szCs w:val="21"/>
          <w:highlight w:val="none"/>
        </w:rPr>
        <w:t>管道进行安全检查</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每月清洗减压器滤网（楼层减压器、气源减压器）</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每月测试报警装置</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Cs w:val="21"/>
          <w:highlight w:val="none"/>
        </w:rPr>
        <w:t>每年</w:t>
      </w:r>
      <w:r>
        <w:rPr>
          <w:rFonts w:hint="eastAsia" w:ascii="宋体" w:hAnsi="宋体" w:eastAsia="宋体" w:cs="宋体"/>
          <w:bCs/>
          <w:color w:val="auto"/>
          <w:szCs w:val="21"/>
          <w:highlight w:val="none"/>
          <w:lang w:eastAsia="zh-CN"/>
        </w:rPr>
        <w:t>液氧</w:t>
      </w:r>
      <w:r>
        <w:rPr>
          <w:rFonts w:hint="eastAsia" w:ascii="宋体" w:hAnsi="宋体" w:eastAsia="宋体" w:cs="宋体"/>
          <w:bCs/>
          <w:color w:val="auto"/>
          <w:szCs w:val="21"/>
          <w:highlight w:val="none"/>
        </w:rPr>
        <w:t>站</w:t>
      </w:r>
      <w:r>
        <w:rPr>
          <w:rFonts w:hint="eastAsia" w:ascii="宋体" w:hAnsi="宋体" w:eastAsia="宋体" w:cs="宋体"/>
          <w:bCs/>
          <w:color w:val="auto"/>
          <w:szCs w:val="21"/>
          <w:highlight w:val="none"/>
          <w:lang w:eastAsia="zh-CN"/>
        </w:rPr>
        <w:t>、汇流排</w:t>
      </w:r>
      <w:r>
        <w:rPr>
          <w:rFonts w:hint="eastAsia" w:ascii="宋体" w:hAnsi="宋体" w:eastAsia="宋体" w:cs="宋体"/>
          <w:bCs/>
          <w:color w:val="auto"/>
          <w:szCs w:val="21"/>
          <w:highlight w:val="none"/>
        </w:rPr>
        <w:t>保养、全院管道阀门、减压阀及报警器、流量计接口大检测，全院终端弹簧测试、胶圈评估测试评估，老化和不合格部分进行更换。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笑气系统</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检查笑气</w:t>
      </w:r>
      <w:r>
        <w:rPr>
          <w:rFonts w:hint="eastAsia" w:ascii="宋体" w:hAnsi="宋体" w:eastAsia="宋体" w:cs="宋体"/>
          <w:bCs/>
          <w:color w:val="auto"/>
          <w:szCs w:val="21"/>
          <w:highlight w:val="none"/>
        </w:rPr>
        <w:t>登记温湿度、气压检测、做出记录。</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管网输出表压力检测是否正常、是否气体泄漏，做出记录。</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减压后输出气压是否正常，做出记录。</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控制电源电压、电流、开关是否正常，做出记录。</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报警装置是否正常，做出记录。</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气源</w:t>
      </w:r>
      <w:r>
        <w:rPr>
          <w:rFonts w:hint="eastAsia" w:ascii="宋体" w:hAnsi="宋体" w:eastAsia="宋体" w:cs="宋体"/>
          <w:bCs/>
          <w:color w:val="auto"/>
          <w:szCs w:val="21"/>
          <w:highlight w:val="none"/>
          <w:lang w:eastAsia="zh-CN"/>
        </w:rPr>
        <w:t>终端</w:t>
      </w:r>
      <w:r>
        <w:rPr>
          <w:rFonts w:hint="eastAsia" w:ascii="宋体" w:hAnsi="宋体" w:eastAsia="宋体" w:cs="宋体"/>
          <w:bCs/>
          <w:color w:val="auto"/>
          <w:szCs w:val="21"/>
          <w:highlight w:val="none"/>
        </w:rPr>
        <w:t xml:space="preserve">各科室分别巡检一次并签名，做出记录。        </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每月一次对气体管道进行安全检查</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每月清洗减压器滤网（楼层减压器、气源减压器）</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每月测试报警装置</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每半年气源站保养及配电箱老化程度评估</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Cs/>
          <w:color w:val="auto"/>
          <w:szCs w:val="21"/>
          <w:highlight w:val="none"/>
        </w:rPr>
        <w:t>每年</w:t>
      </w:r>
      <w:r>
        <w:rPr>
          <w:rFonts w:hint="eastAsia" w:ascii="宋体" w:hAnsi="宋体" w:eastAsia="宋体" w:cs="宋体"/>
          <w:bCs/>
          <w:color w:val="auto"/>
          <w:szCs w:val="21"/>
          <w:highlight w:val="none"/>
          <w:lang w:eastAsia="zh-CN"/>
        </w:rPr>
        <w:t>笑气</w:t>
      </w:r>
      <w:r>
        <w:rPr>
          <w:rFonts w:hint="eastAsia" w:ascii="宋体" w:hAnsi="宋体" w:eastAsia="宋体" w:cs="宋体"/>
          <w:bCs/>
          <w:color w:val="auto"/>
          <w:szCs w:val="21"/>
          <w:highlight w:val="none"/>
        </w:rPr>
        <w:t>保养、全院管道阀门、减压阀及报警器、流量计接口大检测，全院终端弹簧测试、胶圈评估测试评估，老化和不合格部分进行更换。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（6）二氧化碳系统</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检查二氧化碳机房</w:t>
      </w:r>
      <w:r>
        <w:rPr>
          <w:rFonts w:hint="eastAsia" w:ascii="宋体" w:hAnsi="宋体" w:eastAsia="宋体" w:cs="宋体"/>
          <w:bCs/>
          <w:color w:val="auto"/>
          <w:szCs w:val="21"/>
          <w:highlight w:val="none"/>
        </w:rPr>
        <w:t>登记温湿度、气压检测、做出记录。</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管网输出表压力检测是否正常、是否气体泄漏，做出记录。</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减压后输出气压是否正常，做出记录。</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控制电源电压、电流、开关是否正常，做出记录。</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报警装置是否正常，做出记录。</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气源</w:t>
      </w:r>
      <w:r>
        <w:rPr>
          <w:rFonts w:hint="eastAsia" w:ascii="宋体" w:hAnsi="宋体" w:eastAsia="宋体" w:cs="宋体"/>
          <w:bCs/>
          <w:color w:val="auto"/>
          <w:szCs w:val="21"/>
          <w:highlight w:val="none"/>
          <w:lang w:eastAsia="zh-CN"/>
        </w:rPr>
        <w:t>终端</w:t>
      </w:r>
      <w:r>
        <w:rPr>
          <w:rFonts w:hint="eastAsia" w:ascii="宋体" w:hAnsi="宋体" w:eastAsia="宋体" w:cs="宋体"/>
          <w:bCs/>
          <w:color w:val="auto"/>
          <w:szCs w:val="21"/>
          <w:highlight w:val="none"/>
        </w:rPr>
        <w:t xml:space="preserve">各科室分别巡检一次并签名，做出记录。        </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每月一次对气体管道进行安全检查</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每月清洗减压器滤网（楼层减压器、气源减压器）</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每月测试报警装置</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每半年气源站保养及配电箱老化程度评估</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Cs/>
          <w:color w:val="auto"/>
          <w:szCs w:val="21"/>
          <w:highlight w:val="none"/>
        </w:rPr>
        <w:t>每年</w:t>
      </w:r>
      <w:r>
        <w:rPr>
          <w:rFonts w:hint="eastAsia" w:ascii="宋体" w:hAnsi="宋体" w:eastAsia="宋体" w:cs="宋体"/>
          <w:bCs/>
          <w:color w:val="auto"/>
          <w:szCs w:val="21"/>
          <w:highlight w:val="none"/>
          <w:lang w:eastAsia="zh-CN"/>
        </w:rPr>
        <w:t>二氧化碳设备</w:t>
      </w:r>
      <w:r>
        <w:rPr>
          <w:rFonts w:hint="eastAsia" w:ascii="宋体" w:hAnsi="宋体" w:eastAsia="宋体" w:cs="宋体"/>
          <w:bCs/>
          <w:color w:val="auto"/>
          <w:szCs w:val="21"/>
          <w:highlight w:val="none"/>
        </w:rPr>
        <w:t>保养、全院管道阀门、减压阀及报警器、流量计接口大检测，全院终端弹簧测试、胶圈评估测试评估，老化和不合格部分进行更换。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废气排放系统</w:t>
      </w:r>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检查废气机房</w:t>
      </w:r>
      <w:r>
        <w:rPr>
          <w:rFonts w:hint="eastAsia" w:ascii="宋体" w:hAnsi="宋体" w:eastAsia="宋体" w:cs="宋体"/>
          <w:bCs/>
          <w:color w:val="auto"/>
          <w:szCs w:val="21"/>
          <w:highlight w:val="none"/>
        </w:rPr>
        <w:t>登记温湿度、气压检测、做出记录。</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管网输出表压力检测是否正常、是否气体泄漏，做出记录。</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控制电源电压、电流、开关是否正常，做出记录。</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报警装置是否正常，做出记录。</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每月一次对气体管道进行安全检查</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每月测试报警装置</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每半年气源站保养及配电箱老化程度评估</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Cs/>
          <w:color w:val="auto"/>
          <w:szCs w:val="21"/>
          <w:highlight w:val="none"/>
        </w:rPr>
        <w:t>每年</w:t>
      </w:r>
      <w:r>
        <w:rPr>
          <w:rFonts w:hint="eastAsia" w:ascii="宋体" w:hAnsi="宋体" w:eastAsia="宋体" w:cs="宋体"/>
          <w:bCs/>
          <w:color w:val="auto"/>
          <w:szCs w:val="21"/>
          <w:highlight w:val="none"/>
          <w:lang w:eastAsia="zh-CN"/>
        </w:rPr>
        <w:t>废气机房</w:t>
      </w:r>
      <w:r>
        <w:rPr>
          <w:rFonts w:hint="eastAsia" w:ascii="宋体" w:hAnsi="宋体" w:eastAsia="宋体" w:cs="宋体"/>
          <w:bCs/>
          <w:color w:val="auto"/>
          <w:szCs w:val="21"/>
          <w:highlight w:val="none"/>
        </w:rPr>
        <w:t>保养、全院管道阀门、报警器、流量计接口大检测，全院终端弹簧测试、胶圈评估测试评估，老化和不合格部分进行更换。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牙科独立气体系统</w:t>
      </w:r>
    </w:p>
    <w:p>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检查正压机房</w:t>
      </w:r>
      <w:r>
        <w:rPr>
          <w:rFonts w:hint="eastAsia" w:ascii="宋体" w:hAnsi="宋体" w:eastAsia="宋体" w:cs="宋体"/>
          <w:bCs/>
          <w:color w:val="auto"/>
          <w:szCs w:val="21"/>
          <w:highlight w:val="none"/>
        </w:rPr>
        <w:t>登记温湿度、气压检测、做出记录。</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管网输出表压力检测是否正常、是否气体泄漏，做出记录。</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减压后输出气压是否正常，做出记录。</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控制电源电压、电流、开关是否正常，做出记录。</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报警装置是否正常，做出记录。</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检查气体</w:t>
      </w:r>
      <w:r>
        <w:rPr>
          <w:rFonts w:hint="eastAsia" w:ascii="宋体" w:hAnsi="宋体" w:eastAsia="宋体" w:cs="宋体"/>
          <w:bCs/>
          <w:color w:val="auto"/>
          <w:szCs w:val="21"/>
          <w:highlight w:val="none"/>
        </w:rPr>
        <w:t>标识是否缺失、空气是否渗漏，做出记录。</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气源</w:t>
      </w:r>
      <w:r>
        <w:rPr>
          <w:rFonts w:hint="eastAsia" w:ascii="宋体" w:hAnsi="宋体" w:eastAsia="宋体" w:cs="宋体"/>
          <w:bCs/>
          <w:color w:val="auto"/>
          <w:szCs w:val="21"/>
          <w:highlight w:val="none"/>
          <w:lang w:eastAsia="zh-CN"/>
        </w:rPr>
        <w:t>终端</w:t>
      </w:r>
      <w:r>
        <w:rPr>
          <w:rFonts w:hint="eastAsia" w:ascii="宋体" w:hAnsi="宋体" w:eastAsia="宋体" w:cs="宋体"/>
          <w:bCs/>
          <w:color w:val="auto"/>
          <w:szCs w:val="21"/>
          <w:highlight w:val="none"/>
        </w:rPr>
        <w:t>各科室分别巡检一次并签名，做出记录。</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每周</w:t>
      </w:r>
      <w:r>
        <w:rPr>
          <w:rFonts w:hint="eastAsia" w:ascii="宋体" w:hAnsi="宋体" w:eastAsia="宋体" w:cs="宋体"/>
          <w:bCs/>
          <w:color w:val="auto"/>
          <w:szCs w:val="21"/>
          <w:highlight w:val="none"/>
          <w:lang w:eastAsia="zh-CN"/>
        </w:rPr>
        <w:t>检查</w:t>
      </w:r>
      <w:r>
        <w:rPr>
          <w:rFonts w:hint="eastAsia" w:ascii="宋体" w:hAnsi="宋体" w:eastAsia="宋体" w:cs="宋体"/>
          <w:bCs/>
          <w:color w:val="auto"/>
          <w:szCs w:val="21"/>
          <w:highlight w:val="none"/>
        </w:rPr>
        <w:t xml:space="preserve">减压空压贮气罐放水换水各一次、排放排污罐内污物，做出记录。      </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每月一次对医用气体管道进行安全检查</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每月清洗减压器滤网（楼层减压器、气源减压器）</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每月测试报警装置</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每半年</w:t>
      </w:r>
      <w:r>
        <w:rPr>
          <w:rFonts w:hint="eastAsia" w:ascii="宋体" w:hAnsi="宋体" w:eastAsia="宋体" w:cs="宋体"/>
          <w:bCs/>
          <w:color w:val="auto"/>
          <w:szCs w:val="21"/>
          <w:highlight w:val="none"/>
          <w:lang w:eastAsia="zh-CN"/>
        </w:rPr>
        <w:t>正压</w:t>
      </w:r>
      <w:r>
        <w:rPr>
          <w:rFonts w:hint="eastAsia" w:ascii="宋体" w:hAnsi="宋体" w:eastAsia="宋体" w:cs="宋体"/>
          <w:bCs/>
          <w:color w:val="auto"/>
          <w:szCs w:val="21"/>
          <w:highlight w:val="none"/>
        </w:rPr>
        <w:t>保养（含空压机维保及配电箱老化程度评估）</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每半年前置滤芯、后置三级滤芯更换</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Cs/>
          <w:color w:val="auto"/>
          <w:szCs w:val="21"/>
          <w:highlight w:val="none"/>
        </w:rPr>
        <w:t>每年</w:t>
      </w:r>
      <w:r>
        <w:rPr>
          <w:rFonts w:hint="eastAsia" w:ascii="宋体" w:hAnsi="宋体" w:eastAsia="宋体" w:cs="宋体"/>
          <w:bCs/>
          <w:color w:val="auto"/>
          <w:szCs w:val="21"/>
          <w:highlight w:val="none"/>
          <w:lang w:eastAsia="zh-CN"/>
        </w:rPr>
        <w:t>正压设备</w:t>
      </w:r>
      <w:r>
        <w:rPr>
          <w:rFonts w:hint="eastAsia" w:ascii="宋体" w:hAnsi="宋体" w:eastAsia="宋体" w:cs="宋体"/>
          <w:bCs/>
          <w:color w:val="auto"/>
          <w:szCs w:val="21"/>
          <w:highlight w:val="none"/>
        </w:rPr>
        <w:t>保养、全院管道阀门、减压阀及报警器、流量计接口大检测，全院终端弹簧测试、胶圈评估测试评估，老化和不合格部分进行更换。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bCs/>
          <w:color w:val="auto"/>
          <w:sz w:val="24"/>
          <w:szCs w:val="24"/>
          <w:highlight w:val="none"/>
          <w:lang w:val="en-US" w:eastAsia="zh-CN"/>
        </w:rPr>
      </w:pPr>
    </w:p>
    <w:p>
      <w:pPr>
        <w:pStyle w:val="9"/>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送检设备</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每半年压力表</w:t>
      </w:r>
      <w:r>
        <w:rPr>
          <w:rFonts w:hint="eastAsia" w:ascii="宋体" w:hAnsi="宋体" w:eastAsia="宋体" w:cs="宋体"/>
          <w:bCs/>
          <w:color w:val="auto"/>
          <w:szCs w:val="21"/>
          <w:highlight w:val="none"/>
          <w:lang w:eastAsia="zh-CN"/>
        </w:rPr>
        <w:t>进行一次</w:t>
      </w:r>
      <w:r>
        <w:rPr>
          <w:rFonts w:hint="eastAsia" w:ascii="宋体" w:hAnsi="宋体" w:eastAsia="宋体" w:cs="宋体"/>
          <w:bCs/>
          <w:color w:val="auto"/>
          <w:szCs w:val="21"/>
          <w:highlight w:val="none"/>
        </w:rPr>
        <w:t>强检工作</w:t>
      </w:r>
      <w:r>
        <w:rPr>
          <w:rFonts w:hint="eastAsia" w:ascii="宋体" w:hAnsi="宋体" w:eastAsia="宋体" w:cs="宋体"/>
          <w:bCs/>
          <w:color w:val="auto"/>
          <w:szCs w:val="21"/>
          <w:highlight w:val="none"/>
          <w:lang w:eastAsia="zh-CN"/>
        </w:rPr>
        <w:t>。</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安全阀</w:t>
      </w:r>
      <w:r>
        <w:rPr>
          <w:rFonts w:hint="eastAsia" w:ascii="宋体" w:hAnsi="宋体" w:eastAsia="宋体" w:cs="宋体"/>
          <w:bCs/>
          <w:color w:val="auto"/>
          <w:szCs w:val="21"/>
          <w:highlight w:val="none"/>
          <w:lang w:eastAsia="zh-CN"/>
        </w:rPr>
        <w:t>一年</w:t>
      </w:r>
      <w:r>
        <w:rPr>
          <w:rFonts w:hint="eastAsia" w:ascii="宋体" w:hAnsi="宋体" w:eastAsia="宋体" w:cs="宋体"/>
          <w:bCs/>
          <w:color w:val="auto"/>
          <w:szCs w:val="21"/>
          <w:highlight w:val="none"/>
        </w:rPr>
        <w:t>送检</w:t>
      </w:r>
      <w:r>
        <w:rPr>
          <w:rFonts w:hint="eastAsia" w:ascii="宋体" w:hAnsi="宋体" w:eastAsia="宋体" w:cs="宋体"/>
          <w:bCs/>
          <w:color w:val="auto"/>
          <w:szCs w:val="21"/>
          <w:highlight w:val="none"/>
          <w:lang w:eastAsia="zh-CN"/>
        </w:rPr>
        <w:t>一次</w:t>
      </w:r>
      <w:r>
        <w:rPr>
          <w:rFonts w:hint="eastAsia" w:ascii="宋体" w:hAnsi="宋体" w:eastAsia="宋体" w:cs="宋体"/>
          <w:bCs/>
          <w:color w:val="auto"/>
          <w:szCs w:val="21"/>
          <w:highlight w:val="none"/>
        </w:rPr>
        <w:t>，提供有效期内备用安全阀。</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配合医院做好相关检查，和相关需要送第三方检测的配件送检。</w:t>
      </w:r>
    </w:p>
    <w:p>
      <w:pPr>
        <w:adjustRightInd w:val="0"/>
        <w:snapToGrid w:val="0"/>
        <w:spacing w:line="360" w:lineRule="auto"/>
        <w:jc w:val="left"/>
        <w:rPr>
          <w:rFonts w:ascii="宋体" w:hAnsi="宋体" w:eastAsia="宋体" w:cs="宋体"/>
          <w:bCs/>
          <w:color w:val="auto"/>
          <w:szCs w:val="21"/>
          <w:highlight w:val="none"/>
        </w:rPr>
      </w:pPr>
    </w:p>
    <w:p>
      <w:pPr>
        <w:adjustRightInd w:val="0"/>
        <w:snapToGrid w:val="0"/>
        <w:spacing w:line="360" w:lineRule="auto"/>
        <w:ind w:firstLine="241" w:firstLineChars="100"/>
        <w:jc w:val="left"/>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(10)</w:t>
      </w:r>
      <w:r>
        <w:rPr>
          <w:rFonts w:hint="eastAsia" w:ascii="宋体" w:hAnsi="宋体" w:eastAsia="宋体" w:cs="宋体"/>
          <w:b/>
          <w:bCs w:val="0"/>
          <w:color w:val="auto"/>
          <w:sz w:val="24"/>
          <w:szCs w:val="24"/>
          <w:highlight w:val="none"/>
        </w:rPr>
        <w:t>日常维保记录表格如下（包括但不限于以下内容）</w:t>
      </w:r>
    </w:p>
    <w:p>
      <w:pPr>
        <w:jc w:val="center"/>
        <w:rPr>
          <w:rFonts w:ascii="宋体" w:hAnsi="宋体" w:eastAsia="宋体" w:cs="宋体"/>
          <w:color w:val="auto"/>
          <w:szCs w:val="21"/>
          <w:highlight w:val="none"/>
        </w:rPr>
      </w:pPr>
    </w:p>
    <w:p>
      <w:pPr>
        <w:jc w:val="center"/>
        <w:rPr>
          <w:rFonts w:ascii="宋体" w:hAnsi="宋体" w:eastAsia="宋体" w:cs="宋体"/>
          <w:color w:val="auto"/>
          <w:szCs w:val="21"/>
          <w:highlight w:val="none"/>
        </w:rPr>
      </w:pPr>
    </w:p>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广州市妇女儿童医疗中心</w:t>
      </w:r>
    </w:p>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月份气体及呼叫对讲系统巡检报告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3762"/>
        <w:gridCol w:w="1054"/>
        <w:gridCol w:w="1061"/>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02" w:type="dxa"/>
            <w:vMerge w:val="restart"/>
          </w:tcPr>
          <w:p>
            <w:pPr>
              <w:spacing w:before="312" w:beforeLines="10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3762" w:type="dxa"/>
            <w:vMerge w:val="restart"/>
          </w:tcPr>
          <w:p>
            <w:pPr>
              <w:spacing w:before="312" w:beforeLine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巡检内容</w:t>
            </w:r>
          </w:p>
        </w:tc>
        <w:tc>
          <w:tcPr>
            <w:tcW w:w="2115" w:type="dxa"/>
            <w:gridSpan w:val="2"/>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巡检结果</w:t>
            </w:r>
          </w:p>
        </w:tc>
        <w:tc>
          <w:tcPr>
            <w:tcW w:w="2115" w:type="dxa"/>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2" w:type="dxa"/>
            <w:vMerge w:val="continue"/>
          </w:tcPr>
          <w:p>
            <w:pPr>
              <w:jc w:val="center"/>
              <w:rPr>
                <w:rFonts w:ascii="宋体" w:hAnsi="宋体" w:eastAsia="宋体" w:cs="宋体"/>
                <w:color w:val="auto"/>
                <w:szCs w:val="21"/>
                <w:highlight w:val="none"/>
              </w:rPr>
            </w:pPr>
          </w:p>
        </w:tc>
        <w:tc>
          <w:tcPr>
            <w:tcW w:w="3762" w:type="dxa"/>
            <w:vMerge w:val="continue"/>
          </w:tcPr>
          <w:p>
            <w:pPr>
              <w:jc w:val="center"/>
              <w:rPr>
                <w:rFonts w:ascii="宋体" w:hAnsi="宋体" w:eastAsia="宋体" w:cs="宋体"/>
                <w:color w:val="auto"/>
                <w:szCs w:val="21"/>
                <w:highlight w:val="none"/>
              </w:rPr>
            </w:pPr>
          </w:p>
        </w:tc>
        <w:tc>
          <w:tcPr>
            <w:tcW w:w="1054" w:type="dxa"/>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合格</w:t>
            </w:r>
          </w:p>
        </w:tc>
        <w:tc>
          <w:tcPr>
            <w:tcW w:w="1061" w:type="dxa"/>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不合格</w:t>
            </w:r>
          </w:p>
        </w:tc>
        <w:tc>
          <w:tcPr>
            <w:tcW w:w="2115" w:type="dxa"/>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002" w:type="dxa"/>
          </w:tcPr>
          <w:p>
            <w:pPr>
              <w:spacing w:before="312" w:beforeLine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氧气站房</w:t>
            </w:r>
          </w:p>
        </w:tc>
        <w:tc>
          <w:tcPr>
            <w:tcW w:w="3762" w:type="dxa"/>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1.氧压表、安全阀及报警箱等是否正常；2.各种连接是否漏气；3.氧气控制箱减压及自动转换是否正常。</w:t>
            </w:r>
          </w:p>
        </w:tc>
        <w:tc>
          <w:tcPr>
            <w:tcW w:w="1054" w:type="dxa"/>
          </w:tcPr>
          <w:p>
            <w:pPr>
              <w:jc w:val="center"/>
              <w:rPr>
                <w:rFonts w:ascii="宋体" w:hAnsi="宋体" w:eastAsia="宋体" w:cs="宋体"/>
                <w:color w:val="auto"/>
                <w:szCs w:val="21"/>
                <w:highlight w:val="none"/>
              </w:rPr>
            </w:pPr>
          </w:p>
        </w:tc>
        <w:tc>
          <w:tcPr>
            <w:tcW w:w="1061" w:type="dxa"/>
          </w:tcPr>
          <w:p>
            <w:pPr>
              <w:jc w:val="center"/>
              <w:rPr>
                <w:rFonts w:ascii="宋体" w:hAnsi="宋体" w:eastAsia="宋体" w:cs="宋体"/>
                <w:color w:val="auto"/>
                <w:szCs w:val="21"/>
                <w:highlight w:val="none"/>
              </w:rPr>
            </w:pPr>
          </w:p>
        </w:tc>
        <w:tc>
          <w:tcPr>
            <w:tcW w:w="2115" w:type="dxa"/>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02" w:type="dxa"/>
          </w:tcPr>
          <w:p>
            <w:pPr>
              <w:spacing w:before="312" w:beforeLine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吸引（负压）站房</w:t>
            </w:r>
          </w:p>
        </w:tc>
        <w:tc>
          <w:tcPr>
            <w:tcW w:w="3762" w:type="dxa"/>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1.电控柜、电磁阀及电接点表是否正常；2.气水分离器水位在正常范围。</w:t>
            </w:r>
          </w:p>
        </w:tc>
        <w:tc>
          <w:tcPr>
            <w:tcW w:w="1054" w:type="dxa"/>
          </w:tcPr>
          <w:p>
            <w:pPr>
              <w:jc w:val="center"/>
              <w:rPr>
                <w:rFonts w:ascii="宋体" w:hAnsi="宋体" w:eastAsia="宋体" w:cs="宋体"/>
                <w:color w:val="auto"/>
                <w:szCs w:val="21"/>
                <w:highlight w:val="none"/>
              </w:rPr>
            </w:pPr>
          </w:p>
        </w:tc>
        <w:tc>
          <w:tcPr>
            <w:tcW w:w="1061" w:type="dxa"/>
          </w:tcPr>
          <w:p>
            <w:pPr>
              <w:jc w:val="center"/>
              <w:rPr>
                <w:rFonts w:ascii="宋体" w:hAnsi="宋体" w:eastAsia="宋体" w:cs="宋体"/>
                <w:color w:val="auto"/>
                <w:szCs w:val="21"/>
                <w:highlight w:val="none"/>
              </w:rPr>
            </w:pPr>
          </w:p>
        </w:tc>
        <w:tc>
          <w:tcPr>
            <w:tcW w:w="2115" w:type="dxa"/>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02" w:type="dxa"/>
          </w:tcPr>
          <w:p>
            <w:pPr>
              <w:spacing w:before="312" w:beforeLine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压缩空气站房</w:t>
            </w:r>
          </w:p>
        </w:tc>
        <w:tc>
          <w:tcPr>
            <w:tcW w:w="3762" w:type="dxa"/>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1.压力表、安全阀及报警箱等是否正常；2.各连接是否漏气。</w:t>
            </w:r>
          </w:p>
        </w:tc>
        <w:tc>
          <w:tcPr>
            <w:tcW w:w="1054" w:type="dxa"/>
          </w:tcPr>
          <w:p>
            <w:pPr>
              <w:jc w:val="center"/>
              <w:rPr>
                <w:rFonts w:ascii="宋体" w:hAnsi="宋体" w:eastAsia="宋体" w:cs="宋体"/>
                <w:color w:val="auto"/>
                <w:szCs w:val="21"/>
                <w:highlight w:val="none"/>
              </w:rPr>
            </w:pPr>
          </w:p>
        </w:tc>
        <w:tc>
          <w:tcPr>
            <w:tcW w:w="1061" w:type="dxa"/>
          </w:tcPr>
          <w:p>
            <w:pPr>
              <w:jc w:val="center"/>
              <w:rPr>
                <w:rFonts w:ascii="宋体" w:hAnsi="宋体" w:eastAsia="宋体" w:cs="宋体"/>
                <w:color w:val="auto"/>
                <w:szCs w:val="21"/>
                <w:highlight w:val="none"/>
              </w:rPr>
            </w:pPr>
          </w:p>
        </w:tc>
        <w:tc>
          <w:tcPr>
            <w:tcW w:w="2115" w:type="dxa"/>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spacing w:before="312" w:beforeLine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气体终端、设备带</w:t>
            </w:r>
          </w:p>
        </w:tc>
        <w:tc>
          <w:tcPr>
            <w:tcW w:w="3762" w:type="dxa"/>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1.各气体终端有无漏气、插拨是否灵活；2.设备带上的电器是否牢固、有无虚接。</w:t>
            </w:r>
          </w:p>
        </w:tc>
        <w:tc>
          <w:tcPr>
            <w:tcW w:w="1054" w:type="dxa"/>
          </w:tcPr>
          <w:p>
            <w:pPr>
              <w:jc w:val="center"/>
              <w:rPr>
                <w:rFonts w:ascii="宋体" w:hAnsi="宋体" w:eastAsia="宋体" w:cs="宋体"/>
                <w:color w:val="auto"/>
                <w:szCs w:val="21"/>
                <w:highlight w:val="none"/>
              </w:rPr>
            </w:pPr>
          </w:p>
        </w:tc>
        <w:tc>
          <w:tcPr>
            <w:tcW w:w="1061" w:type="dxa"/>
          </w:tcPr>
          <w:p>
            <w:pPr>
              <w:jc w:val="center"/>
              <w:rPr>
                <w:rFonts w:ascii="宋体" w:hAnsi="宋体" w:eastAsia="宋体" w:cs="宋体"/>
                <w:color w:val="auto"/>
                <w:szCs w:val="21"/>
                <w:highlight w:val="none"/>
              </w:rPr>
            </w:pPr>
          </w:p>
        </w:tc>
        <w:tc>
          <w:tcPr>
            <w:tcW w:w="2115" w:type="dxa"/>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002" w:type="dxa"/>
          </w:tcPr>
          <w:p>
            <w:pPr>
              <w:spacing w:before="312" w:beforeLine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呼叫对讲系统</w:t>
            </w:r>
          </w:p>
        </w:tc>
        <w:tc>
          <w:tcPr>
            <w:tcW w:w="376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1.呼叫主机与病房分机呼叫灵敏、清晰；2.卫生间紧急呼叫及门灯是否正常；</w:t>
            </w:r>
          </w:p>
        </w:tc>
        <w:tc>
          <w:tcPr>
            <w:tcW w:w="1054" w:type="dxa"/>
          </w:tcPr>
          <w:p>
            <w:pPr>
              <w:jc w:val="center"/>
              <w:rPr>
                <w:rFonts w:ascii="宋体" w:hAnsi="宋体" w:eastAsia="宋体" w:cs="宋体"/>
                <w:color w:val="auto"/>
                <w:szCs w:val="21"/>
                <w:highlight w:val="none"/>
              </w:rPr>
            </w:pPr>
          </w:p>
        </w:tc>
        <w:tc>
          <w:tcPr>
            <w:tcW w:w="1061" w:type="dxa"/>
          </w:tcPr>
          <w:p>
            <w:pPr>
              <w:jc w:val="center"/>
              <w:rPr>
                <w:rFonts w:ascii="宋体" w:hAnsi="宋体" w:eastAsia="宋体" w:cs="宋体"/>
                <w:color w:val="auto"/>
                <w:szCs w:val="21"/>
                <w:highlight w:val="none"/>
              </w:rPr>
            </w:pPr>
          </w:p>
        </w:tc>
        <w:tc>
          <w:tcPr>
            <w:tcW w:w="2115" w:type="dxa"/>
          </w:tcPr>
          <w:p>
            <w:pPr>
              <w:jc w:val="center"/>
              <w:rPr>
                <w:rFonts w:ascii="宋体" w:hAnsi="宋体" w:eastAsia="宋体" w:cs="宋体"/>
                <w:color w:val="auto"/>
                <w:szCs w:val="21"/>
                <w:highlight w:val="none"/>
              </w:rPr>
            </w:pPr>
          </w:p>
        </w:tc>
      </w:tr>
    </w:tbl>
    <w:p>
      <w:pPr>
        <w:rPr>
          <w:rFonts w:ascii="宋体" w:hAnsi="宋体" w:eastAsia="宋体" w:cs="宋体"/>
          <w:color w:val="auto"/>
          <w:szCs w:val="21"/>
          <w:highlight w:val="none"/>
        </w:rPr>
      </w:pPr>
      <w:r>
        <w:rPr>
          <w:rFonts w:hint="eastAsia" w:ascii="宋体" w:hAnsi="宋体" w:eastAsia="宋体" w:cs="宋体"/>
          <w:color w:val="auto"/>
          <w:szCs w:val="21"/>
          <w:highlight w:val="none"/>
        </w:rPr>
        <w:t>巡检人：                巡检日期：                   巡检单位：</w:t>
      </w:r>
    </w:p>
    <w:p>
      <w:pPr>
        <w:adjustRightInd w:val="0"/>
        <w:snapToGrid w:val="0"/>
        <w:spacing w:line="0" w:lineRule="atLeast"/>
        <w:jc w:val="left"/>
        <w:rPr>
          <w:rFonts w:ascii="宋体" w:hAnsi="宋体" w:eastAsia="宋体" w:cs="宋体"/>
          <w:bCs/>
          <w:color w:val="auto"/>
          <w:szCs w:val="21"/>
          <w:highlight w:val="none"/>
        </w:rPr>
      </w:pPr>
    </w:p>
    <w:p>
      <w:pPr>
        <w:adjustRightInd w:val="0"/>
        <w:snapToGrid w:val="0"/>
        <w:spacing w:line="0" w:lineRule="atLeast"/>
        <w:jc w:val="left"/>
        <w:rPr>
          <w:rFonts w:ascii="宋体" w:hAnsi="宋体" w:eastAsia="宋体" w:cs="宋体"/>
          <w:bCs/>
          <w:color w:val="auto"/>
          <w:szCs w:val="21"/>
          <w:highlight w:val="none"/>
        </w:rPr>
      </w:pPr>
    </w:p>
    <w:p>
      <w:pPr>
        <w:pStyle w:val="2"/>
        <w:rPr>
          <w:rFonts w:ascii="宋体" w:hAnsi="宋体" w:eastAsia="宋体" w:cs="宋体"/>
          <w:bCs/>
          <w:color w:val="auto"/>
          <w:szCs w:val="21"/>
          <w:highlight w:val="none"/>
        </w:rPr>
      </w:pPr>
    </w:p>
    <w:p>
      <w:pPr>
        <w:pStyle w:val="2"/>
        <w:rPr>
          <w:rFonts w:ascii="宋体" w:hAnsi="宋体" w:eastAsia="宋体" w:cs="宋体"/>
          <w:bCs/>
          <w:color w:val="auto"/>
          <w:szCs w:val="21"/>
          <w:highlight w:val="none"/>
        </w:rPr>
      </w:pPr>
    </w:p>
    <w:p>
      <w:pPr>
        <w:pStyle w:val="2"/>
        <w:rPr>
          <w:rFonts w:ascii="宋体" w:hAnsi="宋体" w:eastAsia="宋体" w:cs="宋体"/>
          <w:bCs/>
          <w:color w:val="auto"/>
          <w:szCs w:val="21"/>
          <w:highlight w:val="none"/>
        </w:rPr>
      </w:pPr>
    </w:p>
    <w:p>
      <w:pPr>
        <w:pStyle w:val="2"/>
        <w:rPr>
          <w:rFonts w:ascii="宋体" w:hAnsi="宋体" w:eastAsia="宋体" w:cs="宋体"/>
          <w:bCs/>
          <w:color w:val="auto"/>
          <w:szCs w:val="21"/>
          <w:highlight w:val="none"/>
        </w:rPr>
      </w:pPr>
    </w:p>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广州市妇女儿童医疗中心气体设备PM报告单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329"/>
        <w:gridCol w:w="1512"/>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704" w:type="dxa"/>
            <w:gridSpan w:val="6"/>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一、设备基本概况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2840" w:type="dxa"/>
            <w:gridSpan w:val="2"/>
            <w:vAlign w:val="center"/>
          </w:tcPr>
          <w:p>
            <w:pPr>
              <w:jc w:val="center"/>
              <w:rPr>
                <w:rFonts w:ascii="宋体" w:hAnsi="宋体" w:eastAsia="宋体" w:cs="宋体"/>
                <w:color w:val="auto"/>
                <w:szCs w:val="21"/>
                <w:highlight w:val="none"/>
              </w:rPr>
            </w:pPr>
          </w:p>
        </w:tc>
        <w:tc>
          <w:tcPr>
            <w:tcW w:w="132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设备编号</w:t>
            </w:r>
          </w:p>
        </w:tc>
        <w:tc>
          <w:tcPr>
            <w:tcW w:w="4115" w:type="dxa"/>
            <w:gridSpan w:val="2"/>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2840" w:type="dxa"/>
            <w:gridSpan w:val="2"/>
            <w:vAlign w:val="center"/>
          </w:tcPr>
          <w:p>
            <w:pPr>
              <w:jc w:val="center"/>
              <w:rPr>
                <w:rFonts w:ascii="宋体" w:hAnsi="宋体" w:eastAsia="宋体" w:cs="宋体"/>
                <w:color w:val="auto"/>
                <w:szCs w:val="21"/>
                <w:highlight w:val="none"/>
              </w:rPr>
            </w:pPr>
          </w:p>
        </w:tc>
        <w:tc>
          <w:tcPr>
            <w:tcW w:w="132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出厂编号</w:t>
            </w:r>
          </w:p>
        </w:tc>
        <w:tc>
          <w:tcPr>
            <w:tcW w:w="4115" w:type="dxa"/>
            <w:gridSpan w:val="2"/>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2840" w:type="dxa"/>
            <w:gridSpan w:val="2"/>
            <w:vAlign w:val="center"/>
          </w:tcPr>
          <w:p>
            <w:pPr>
              <w:jc w:val="center"/>
              <w:rPr>
                <w:rFonts w:ascii="宋体" w:hAnsi="宋体" w:eastAsia="宋体" w:cs="宋体"/>
                <w:color w:val="auto"/>
                <w:szCs w:val="21"/>
                <w:highlight w:val="none"/>
              </w:rPr>
            </w:pPr>
          </w:p>
        </w:tc>
        <w:tc>
          <w:tcPr>
            <w:tcW w:w="132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公司</w:t>
            </w:r>
          </w:p>
        </w:tc>
        <w:tc>
          <w:tcPr>
            <w:tcW w:w="4115" w:type="dxa"/>
            <w:gridSpan w:val="2"/>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所在院区</w:t>
            </w:r>
          </w:p>
        </w:tc>
        <w:tc>
          <w:tcPr>
            <w:tcW w:w="1420" w:type="dxa"/>
            <w:vAlign w:val="center"/>
          </w:tcPr>
          <w:p>
            <w:pPr>
              <w:jc w:val="center"/>
              <w:rPr>
                <w:rFonts w:ascii="宋体" w:hAnsi="宋体" w:eastAsia="宋体" w:cs="宋体"/>
                <w:color w:val="auto"/>
                <w:szCs w:val="21"/>
                <w:highlight w:val="none"/>
              </w:rPr>
            </w:pPr>
          </w:p>
        </w:tc>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使用科室</w:t>
            </w:r>
          </w:p>
        </w:tc>
        <w:tc>
          <w:tcPr>
            <w:tcW w:w="1329" w:type="dxa"/>
            <w:vAlign w:val="center"/>
          </w:tcPr>
          <w:p>
            <w:pPr>
              <w:jc w:val="center"/>
              <w:rPr>
                <w:rFonts w:ascii="宋体" w:hAnsi="宋体" w:eastAsia="宋体" w:cs="宋体"/>
                <w:color w:val="auto"/>
                <w:szCs w:val="21"/>
                <w:highlight w:val="none"/>
              </w:rPr>
            </w:pPr>
          </w:p>
        </w:tc>
        <w:tc>
          <w:tcPr>
            <w:tcW w:w="151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2603"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启用日期</w:t>
            </w:r>
          </w:p>
        </w:tc>
        <w:tc>
          <w:tcPr>
            <w:tcW w:w="1420" w:type="dxa"/>
            <w:vAlign w:val="center"/>
          </w:tcPr>
          <w:p>
            <w:pPr>
              <w:jc w:val="center"/>
              <w:rPr>
                <w:rFonts w:ascii="宋体" w:hAnsi="宋体" w:eastAsia="宋体" w:cs="宋体"/>
                <w:color w:val="auto"/>
                <w:szCs w:val="21"/>
                <w:highlight w:val="none"/>
              </w:rPr>
            </w:pPr>
          </w:p>
        </w:tc>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维护周期</w:t>
            </w:r>
          </w:p>
        </w:tc>
        <w:tc>
          <w:tcPr>
            <w:tcW w:w="1329" w:type="dxa"/>
            <w:vAlign w:val="center"/>
          </w:tcPr>
          <w:p>
            <w:pPr>
              <w:jc w:val="center"/>
              <w:rPr>
                <w:rFonts w:ascii="宋体" w:hAnsi="宋体" w:eastAsia="宋体" w:cs="宋体"/>
                <w:color w:val="auto"/>
                <w:szCs w:val="21"/>
                <w:highlight w:val="none"/>
              </w:rPr>
            </w:pPr>
          </w:p>
        </w:tc>
        <w:tc>
          <w:tcPr>
            <w:tcW w:w="151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上次维护时间</w:t>
            </w:r>
          </w:p>
        </w:tc>
        <w:tc>
          <w:tcPr>
            <w:tcW w:w="2603"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704" w:type="dxa"/>
            <w:gridSpan w:val="6"/>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二、检查维护内容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4169" w:type="dxa"/>
            <w:gridSpan w:val="3"/>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检查内容</w:t>
            </w:r>
          </w:p>
        </w:tc>
        <w:tc>
          <w:tcPr>
            <w:tcW w:w="4115" w:type="dxa"/>
            <w:gridSpan w:val="2"/>
          </w:tcPr>
          <w:p>
            <w:pPr>
              <w:rPr>
                <w:rFonts w:ascii="宋体" w:hAnsi="宋体" w:eastAsia="宋体" w:cs="宋体"/>
                <w:color w:val="auto"/>
                <w:szCs w:val="21"/>
                <w:highlight w:val="none"/>
              </w:rPr>
            </w:pPr>
            <w:r>
              <w:rPr>
                <w:rFonts w:hint="eastAsia" w:ascii="宋体" w:hAnsi="宋体" w:eastAsia="宋体" w:cs="宋体"/>
                <w:color w:val="auto"/>
                <w:szCs w:val="21"/>
                <w:highlight w:val="none"/>
              </w:rPr>
              <w:t>PM结果：（1）合格；（2）修复；（3）可用；（4）待修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20" w:type="dxa"/>
            <w:vMerge w:val="restart"/>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外观及附件</w:t>
            </w: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A.防爆电气安全测试</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20" w:type="dxa"/>
            <w:vMerge w:val="continue"/>
            <w:vAlign w:val="center"/>
          </w:tcPr>
          <w:p>
            <w:pPr>
              <w:jc w:val="center"/>
              <w:rPr>
                <w:rFonts w:ascii="宋体" w:hAnsi="宋体" w:eastAsia="宋体" w:cs="宋体"/>
                <w:color w:val="auto"/>
                <w:szCs w:val="21"/>
                <w:highlight w:val="none"/>
              </w:rPr>
            </w:pP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B.截止阀无松动或破损</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20" w:type="dxa"/>
            <w:vMerge w:val="continue"/>
            <w:vAlign w:val="center"/>
          </w:tcPr>
          <w:p>
            <w:pPr>
              <w:jc w:val="center"/>
              <w:rPr>
                <w:rFonts w:ascii="宋体" w:hAnsi="宋体" w:eastAsia="宋体" w:cs="宋体"/>
                <w:color w:val="auto"/>
                <w:szCs w:val="21"/>
                <w:highlight w:val="none"/>
              </w:rPr>
            </w:pP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C.高压金属软管无破损</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20" w:type="dxa"/>
            <w:vMerge w:val="continue"/>
            <w:vAlign w:val="center"/>
          </w:tcPr>
          <w:p>
            <w:pPr>
              <w:jc w:val="center"/>
              <w:rPr>
                <w:rFonts w:ascii="宋体" w:hAnsi="宋体" w:eastAsia="宋体" w:cs="宋体"/>
                <w:color w:val="auto"/>
                <w:szCs w:val="21"/>
                <w:highlight w:val="none"/>
              </w:rPr>
            </w:pP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D.各连接件无漏气</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20" w:type="dxa"/>
            <w:vMerge w:val="continue"/>
            <w:vAlign w:val="center"/>
          </w:tcPr>
          <w:p>
            <w:pPr>
              <w:jc w:val="center"/>
              <w:rPr>
                <w:rFonts w:ascii="宋体" w:hAnsi="宋体" w:eastAsia="宋体" w:cs="宋体"/>
                <w:color w:val="auto"/>
                <w:szCs w:val="21"/>
                <w:highlight w:val="none"/>
              </w:rPr>
            </w:pP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E.外观整洁，无明显缺陷</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0" w:type="dxa"/>
            <w:vMerge w:val="continue"/>
            <w:vAlign w:val="center"/>
          </w:tcPr>
          <w:p>
            <w:pPr>
              <w:jc w:val="center"/>
              <w:rPr>
                <w:rFonts w:ascii="宋体" w:hAnsi="宋体" w:eastAsia="宋体" w:cs="宋体"/>
                <w:color w:val="auto"/>
                <w:szCs w:val="21"/>
                <w:highlight w:val="none"/>
              </w:rPr>
            </w:pP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F.其他附件无短缺</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20" w:type="dxa"/>
            <w:vMerge w:val="restart"/>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性能</w:t>
            </w: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H.基本功能是否正常</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0" w:type="dxa"/>
            <w:vMerge w:val="continue"/>
            <w:vAlign w:val="center"/>
          </w:tcPr>
          <w:p>
            <w:pPr>
              <w:jc w:val="center"/>
              <w:rPr>
                <w:rFonts w:ascii="宋体" w:hAnsi="宋体" w:eastAsia="宋体" w:cs="宋体"/>
                <w:color w:val="auto"/>
                <w:szCs w:val="21"/>
                <w:highlight w:val="none"/>
              </w:rPr>
            </w:pP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I.压力表无偏差</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20" w:type="dxa"/>
            <w:vMerge w:val="continue"/>
            <w:vAlign w:val="center"/>
          </w:tcPr>
          <w:p>
            <w:pPr>
              <w:jc w:val="center"/>
              <w:rPr>
                <w:rFonts w:ascii="宋体" w:hAnsi="宋体" w:eastAsia="宋体" w:cs="宋体"/>
                <w:color w:val="auto"/>
                <w:szCs w:val="21"/>
                <w:highlight w:val="none"/>
              </w:rPr>
            </w:pP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L.高、低压力报警功能是否正常</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20" w:type="dxa"/>
            <w:vMerge w:val="continue"/>
            <w:vAlign w:val="center"/>
          </w:tcPr>
          <w:p>
            <w:pPr>
              <w:jc w:val="center"/>
              <w:rPr>
                <w:rFonts w:ascii="宋体" w:hAnsi="宋体" w:eastAsia="宋体" w:cs="宋体"/>
                <w:color w:val="auto"/>
                <w:szCs w:val="21"/>
                <w:highlight w:val="none"/>
              </w:rPr>
            </w:pP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M.电磁阀启动是否正常</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20" w:type="dxa"/>
            <w:vMerge w:val="continue"/>
            <w:vAlign w:val="center"/>
          </w:tcPr>
          <w:p>
            <w:pPr>
              <w:jc w:val="center"/>
              <w:rPr>
                <w:rFonts w:ascii="宋体" w:hAnsi="宋体" w:eastAsia="宋体" w:cs="宋体"/>
                <w:color w:val="auto"/>
                <w:szCs w:val="21"/>
                <w:highlight w:val="none"/>
              </w:rPr>
            </w:pP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N.进水电磁阀是否正常</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保养调校</w:t>
            </w: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0.机内灰尘清除、定期加注油脂</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restart"/>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P.强检 标签是否在有效期内</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宋体" w:hAnsi="宋体" w:eastAsia="宋体" w:cs="宋体"/>
                <w:color w:val="auto"/>
                <w:szCs w:val="21"/>
                <w:highlight w:val="none"/>
              </w:rPr>
            </w:pPr>
          </w:p>
        </w:tc>
        <w:tc>
          <w:tcPr>
            <w:tcW w:w="4169" w:type="dxa"/>
            <w:gridSpan w:val="3"/>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Q.</w:t>
            </w:r>
          </w:p>
        </w:tc>
        <w:tc>
          <w:tcPr>
            <w:tcW w:w="1512" w:type="dxa"/>
          </w:tcPr>
          <w:p>
            <w:pPr>
              <w:rPr>
                <w:rFonts w:ascii="宋体" w:hAnsi="宋体" w:eastAsia="宋体" w:cs="宋体"/>
                <w:color w:val="auto"/>
                <w:szCs w:val="21"/>
                <w:highlight w:val="none"/>
              </w:rPr>
            </w:pPr>
          </w:p>
        </w:tc>
        <w:tc>
          <w:tcPr>
            <w:tcW w:w="2603" w:type="dxa"/>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仪器现状</w:t>
            </w:r>
          </w:p>
        </w:tc>
        <w:tc>
          <w:tcPr>
            <w:tcW w:w="8284" w:type="dxa"/>
            <w:gridSpan w:val="5"/>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 ）1.工作正常 （ ）2.有小问题，但不影响使用  （ ）3.有故障，需进一步维修  （ ）4.无法正常使用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8284" w:type="dxa"/>
            <w:gridSpan w:val="5"/>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PM时长</w:t>
            </w:r>
          </w:p>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（小时）</w:t>
            </w:r>
          </w:p>
        </w:tc>
        <w:tc>
          <w:tcPr>
            <w:tcW w:w="1420" w:type="dxa"/>
          </w:tcPr>
          <w:p>
            <w:pPr>
              <w:rPr>
                <w:rFonts w:ascii="宋体" w:hAnsi="宋体" w:eastAsia="宋体" w:cs="宋体"/>
                <w:color w:val="auto"/>
                <w:szCs w:val="21"/>
                <w:highlight w:val="none"/>
              </w:rPr>
            </w:pPr>
          </w:p>
        </w:tc>
        <w:tc>
          <w:tcPr>
            <w:tcW w:w="142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pM人员签名</w:t>
            </w:r>
          </w:p>
        </w:tc>
        <w:tc>
          <w:tcPr>
            <w:tcW w:w="1329" w:type="dxa"/>
            <w:vAlign w:val="center"/>
          </w:tcPr>
          <w:p>
            <w:pPr>
              <w:jc w:val="center"/>
              <w:rPr>
                <w:rFonts w:ascii="宋体" w:hAnsi="宋体" w:eastAsia="宋体" w:cs="宋体"/>
                <w:color w:val="auto"/>
                <w:szCs w:val="21"/>
                <w:highlight w:val="none"/>
              </w:rPr>
            </w:pPr>
          </w:p>
        </w:tc>
        <w:tc>
          <w:tcPr>
            <w:tcW w:w="151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科室签名</w:t>
            </w:r>
          </w:p>
        </w:tc>
        <w:tc>
          <w:tcPr>
            <w:tcW w:w="2603" w:type="dxa"/>
          </w:tcPr>
          <w:p>
            <w:pPr>
              <w:rPr>
                <w:rFonts w:ascii="宋体" w:hAnsi="宋体" w:eastAsia="宋体" w:cs="宋体"/>
                <w:color w:val="auto"/>
                <w:szCs w:val="21"/>
                <w:highlight w:val="none"/>
              </w:rPr>
            </w:pPr>
          </w:p>
        </w:tc>
      </w:tr>
    </w:tbl>
    <w:p>
      <w:pPr>
        <w:rPr>
          <w:rFonts w:ascii="宋体" w:hAnsi="宋体" w:eastAsia="宋体" w:cs="宋体"/>
          <w:color w:val="auto"/>
          <w:szCs w:val="21"/>
          <w:highlight w:val="none"/>
        </w:rPr>
      </w:pPr>
      <w:r>
        <w:rPr>
          <w:rFonts w:hint="eastAsia" w:ascii="宋体" w:hAnsi="宋体" w:eastAsia="宋体" w:cs="宋体"/>
          <w:color w:val="auto"/>
          <w:szCs w:val="21"/>
          <w:highlight w:val="none"/>
        </w:rPr>
        <w:t>完成日期：</w:t>
      </w:r>
    </w:p>
    <w:p>
      <w:pPr>
        <w:adjustRightInd w:val="0"/>
        <w:snapToGrid w:val="0"/>
        <w:spacing w:line="0" w:lineRule="atLeast"/>
        <w:jc w:val="left"/>
        <w:rPr>
          <w:rFonts w:ascii="宋体" w:hAnsi="宋体" w:eastAsia="宋体" w:cs="宋体"/>
          <w:b/>
          <w:bCs w:val="0"/>
          <w:color w:val="auto"/>
          <w:sz w:val="24"/>
          <w:szCs w:val="24"/>
          <w:highlight w:val="none"/>
        </w:rPr>
      </w:pPr>
    </w:p>
    <w:p>
      <w:pPr>
        <w:adjustRightInd w:val="0"/>
        <w:snapToGrid w:val="0"/>
        <w:spacing w:line="360" w:lineRule="auto"/>
        <w:ind w:firstLine="241" w:firstLineChars="100"/>
        <w:jc w:val="left"/>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(11)</w:t>
      </w:r>
      <w:r>
        <w:rPr>
          <w:rFonts w:hint="eastAsia" w:ascii="宋体" w:hAnsi="宋体" w:eastAsia="宋体" w:cs="宋体"/>
          <w:b/>
          <w:bCs w:val="0"/>
          <w:color w:val="auto"/>
          <w:sz w:val="24"/>
          <w:szCs w:val="24"/>
          <w:highlight w:val="none"/>
        </w:rPr>
        <w:t>紧急情况响应要求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驻场</w:t>
      </w:r>
      <w:r>
        <w:rPr>
          <w:rFonts w:hint="eastAsia" w:ascii="宋体" w:hAnsi="宋体" w:eastAsia="宋体" w:cs="宋体"/>
          <w:bCs/>
          <w:color w:val="auto"/>
          <w:szCs w:val="21"/>
          <w:highlight w:val="none"/>
        </w:rPr>
        <w:t>时间（</w:t>
      </w:r>
      <w:r>
        <w:rPr>
          <w:rFonts w:hint="eastAsia" w:ascii="宋体" w:hAnsi="宋体" w:eastAsia="宋体" w:cs="宋体"/>
          <w:color w:val="auto"/>
          <w:kern w:val="0"/>
          <w:szCs w:val="21"/>
          <w:highlight w:val="none"/>
        </w:rPr>
        <w:t>每天8:00至17:30</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中心</w:t>
      </w:r>
      <w:r>
        <w:rPr>
          <w:rFonts w:hint="eastAsia" w:ascii="宋体" w:hAnsi="宋体" w:eastAsia="宋体" w:cs="宋体"/>
          <w:color w:val="auto"/>
          <w:kern w:val="0"/>
          <w:szCs w:val="21"/>
          <w:highlight w:val="none"/>
          <w:lang w:eastAsia="zh-CN"/>
        </w:rPr>
        <w:t>液</w:t>
      </w:r>
      <w:r>
        <w:rPr>
          <w:rFonts w:hint="eastAsia" w:ascii="宋体" w:hAnsi="宋体" w:eastAsia="宋体" w:cs="宋体"/>
          <w:color w:val="auto"/>
          <w:kern w:val="0"/>
          <w:szCs w:val="21"/>
          <w:highlight w:val="none"/>
        </w:rPr>
        <w:t>氧站、</w:t>
      </w:r>
      <w:r>
        <w:rPr>
          <w:rFonts w:hint="eastAsia" w:ascii="宋体" w:hAnsi="宋体" w:eastAsia="宋体" w:cs="宋体"/>
          <w:color w:val="auto"/>
          <w:kern w:val="0"/>
          <w:szCs w:val="21"/>
          <w:highlight w:val="none"/>
          <w:lang w:eastAsia="zh-CN"/>
        </w:rPr>
        <w:t>中心液氮站、</w:t>
      </w:r>
      <w:r>
        <w:rPr>
          <w:rFonts w:hint="eastAsia" w:ascii="宋体" w:hAnsi="宋体" w:eastAsia="宋体" w:cs="宋体"/>
          <w:color w:val="auto"/>
          <w:kern w:val="0"/>
          <w:szCs w:val="21"/>
          <w:highlight w:val="none"/>
        </w:rPr>
        <w:t>负压吸引站、压缩空气站、医用气体管路系统、医用气体终端</w:t>
      </w:r>
      <w:r>
        <w:rPr>
          <w:rFonts w:hint="eastAsia" w:ascii="宋体" w:hAnsi="宋体" w:eastAsia="宋体" w:cs="宋体"/>
          <w:bCs/>
          <w:color w:val="auto"/>
          <w:szCs w:val="21"/>
          <w:highlight w:val="none"/>
        </w:rPr>
        <w:t>出现故障时，维保人员应10分钟内到达现场，马上处理排除故障，如特殊原因不能及时完成维修，应及时向院方通报情况。</w:t>
      </w:r>
      <w:r>
        <w:rPr>
          <w:rFonts w:hint="eastAsia" w:ascii="宋体" w:hAnsi="宋体" w:eastAsia="宋体" w:cs="宋体"/>
          <w:color w:val="auto"/>
          <w:kern w:val="0"/>
          <w:szCs w:val="21"/>
          <w:highlight w:val="none"/>
        </w:rPr>
        <w:t>驻场时间外任何时间段突发急修，1小时内到位，提供7*24小时服务电话。</w:t>
      </w:r>
    </w:p>
    <w:p>
      <w:pPr>
        <w:adjustRightInd w:val="0"/>
        <w:snapToGrid w:val="0"/>
        <w:spacing w:line="0" w:lineRule="atLeast"/>
        <w:jc w:val="left"/>
        <w:rPr>
          <w:rFonts w:ascii="宋体" w:hAnsi="宋体" w:eastAsia="宋体" w:cs="宋体"/>
          <w:bCs/>
          <w:color w:val="auto"/>
          <w:szCs w:val="21"/>
          <w:highlight w:val="none"/>
        </w:rPr>
      </w:pPr>
    </w:p>
    <w:p>
      <w:pPr>
        <w:numPr>
          <w:ilvl w:val="0"/>
          <w:numId w:val="12"/>
        </w:numPr>
        <w:adjustRightInd w:val="0"/>
        <w:snapToGrid w:val="0"/>
        <w:spacing w:line="0" w:lineRule="atLeas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维保人员要求</w:t>
      </w:r>
    </w:p>
    <w:p>
      <w:pPr>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1、★中标人必须为本项目配备不少于</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人的驻场维保人员。为采购人提供全年365×9.5小时的驻场服务，驻场人员工作时间为每天8:00至17:30（驻场时间外任何时间段突发急修1小时内到位）。所有维保</w:t>
      </w:r>
      <w:r>
        <w:rPr>
          <w:color w:val="auto"/>
          <w:szCs w:val="21"/>
          <w:highlight w:val="none"/>
        </w:rPr>
        <w:t>人员</w:t>
      </w:r>
      <w:r>
        <w:rPr>
          <w:rFonts w:hint="eastAsia"/>
          <w:color w:val="auto"/>
          <w:szCs w:val="21"/>
          <w:highlight w:val="none"/>
        </w:rPr>
        <w:t>（驻场/非驻场）</w:t>
      </w:r>
      <w:r>
        <w:rPr>
          <w:color w:val="auto"/>
          <w:szCs w:val="21"/>
          <w:highlight w:val="none"/>
        </w:rPr>
        <w:t>需具备有效的《特种设备作业人员证》（作业项目：快开门R1证书）。</w:t>
      </w:r>
    </w:p>
    <w:p>
      <w:pPr>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2、为保证项目实施，</w:t>
      </w:r>
      <w:r>
        <w:rPr>
          <w:rFonts w:hint="eastAsia" w:ascii="宋体" w:hAnsi="宋体" w:eastAsia="宋体" w:cs="宋体"/>
          <w:bCs/>
          <w:snapToGrid w:val="0"/>
          <w:color w:val="auto"/>
          <w:szCs w:val="21"/>
          <w:highlight w:val="none"/>
          <w:lang w:bidi="ar"/>
        </w:rPr>
        <w:t>项目主管需具有效的《特种作业操作证》（作业类别：电工作业）</w:t>
      </w:r>
      <w:r>
        <w:rPr>
          <w:rFonts w:hint="eastAsia" w:ascii="宋体" w:hAnsi="宋体" w:eastAsia="宋体" w:cs="宋体"/>
          <w:bCs/>
          <w:color w:val="auto"/>
          <w:szCs w:val="21"/>
          <w:highlight w:val="none"/>
        </w:rPr>
        <w:t>，具有2年或以上的同类项目管理经验，熟悉气体设备带及呼叫系统运行，不需驻场；驻场维保人员应具备有效的《特种作业操作证》（作业类别：电工作业、快开门R1、焊接与热切割作业），具有1年或以上的同类项目维保经验，熟悉气体设备带及呼叫系统维护保养的项目内容</w:t>
      </w:r>
    </w:p>
    <w:p>
      <w:pPr>
        <w:pStyle w:val="5"/>
        <w:rPr>
          <w:color w:val="auto"/>
          <w:highlight w:val="none"/>
        </w:rPr>
      </w:pPr>
      <w:r>
        <w:rPr>
          <w:rFonts w:hint="eastAsia"/>
          <w:color w:val="auto"/>
          <w:highlight w:val="none"/>
        </w:rPr>
        <w:t>3、应急服务要求：</w:t>
      </w:r>
    </w:p>
    <w:p>
      <w:pPr>
        <w:pStyle w:val="5"/>
        <w:spacing w:line="360" w:lineRule="auto"/>
        <w:ind w:firstLine="420" w:firstLineChars="200"/>
        <w:rPr>
          <w:color w:val="auto"/>
          <w:highlight w:val="none"/>
        </w:rPr>
      </w:pPr>
      <w:r>
        <w:rPr>
          <w:rFonts w:hint="eastAsia"/>
          <w:color w:val="auto"/>
          <w:highlight w:val="none"/>
        </w:rPr>
        <w:t>中标人需为本项目设立专门的应急维保服务团队，人数不少于</w:t>
      </w:r>
      <w:r>
        <w:rPr>
          <w:rFonts w:hint="eastAsia"/>
          <w:color w:val="auto"/>
          <w:highlight w:val="none"/>
          <w:lang w:val="en-US" w:eastAsia="zh-CN"/>
        </w:rPr>
        <w:t>1</w:t>
      </w:r>
      <w:r>
        <w:rPr>
          <w:rFonts w:hint="eastAsia"/>
          <w:color w:val="auto"/>
          <w:highlight w:val="none"/>
        </w:rPr>
        <w:t>人，</w:t>
      </w:r>
      <w:r>
        <w:rPr>
          <w:color w:val="auto"/>
          <w:highlight w:val="none"/>
        </w:rPr>
        <w:t>具备《特种作业操作证》（作业类别：</w:t>
      </w:r>
      <w:r>
        <w:rPr>
          <w:rFonts w:hint="eastAsia"/>
          <w:color w:val="auto"/>
          <w:highlight w:val="none"/>
        </w:rPr>
        <w:t>电工作业、焊接与热切割作业</w:t>
      </w:r>
      <w:r>
        <w:rPr>
          <w:color w:val="auto"/>
          <w:highlight w:val="none"/>
        </w:rPr>
        <w:t>），具有</w:t>
      </w:r>
      <w:r>
        <w:rPr>
          <w:rFonts w:hint="eastAsia"/>
          <w:color w:val="auto"/>
          <w:highlight w:val="none"/>
        </w:rPr>
        <w:t>2</w:t>
      </w:r>
      <w:r>
        <w:rPr>
          <w:color w:val="auto"/>
          <w:highlight w:val="none"/>
        </w:rPr>
        <w:t>年或以上的</w:t>
      </w:r>
      <w:r>
        <w:rPr>
          <w:rFonts w:hint="eastAsia"/>
          <w:color w:val="auto"/>
          <w:highlight w:val="none"/>
        </w:rPr>
        <w:t>气体设备带及呼叫系统</w:t>
      </w:r>
      <w:r>
        <w:rPr>
          <w:color w:val="auto"/>
          <w:highlight w:val="none"/>
        </w:rPr>
        <w:t>项目维保经验</w:t>
      </w:r>
      <w:r>
        <w:rPr>
          <w:rFonts w:hint="eastAsia"/>
          <w:color w:val="auto"/>
          <w:highlight w:val="none"/>
        </w:rPr>
        <w:t>。中标人制定项目应急预案，在非驻场时段发生突发紧急情况时，维保人员需在40分钟内到达现场处理，1小时内给出解决方案。当驻场维保人员在规定时限内不能解决故障时，中标人应急支持团队专业技术人员须1小时内到达故障现场进行应急处理措施，直至解决问题为止。</w:t>
      </w:r>
    </w:p>
    <w:p>
      <w:pPr>
        <w:spacing w:line="360" w:lineRule="auto"/>
        <w:ind w:firstLine="480"/>
        <w:jc w:val="center"/>
        <w:rPr>
          <w:rFonts w:ascii="宋体" w:hAnsi="宋体" w:eastAsia="宋体" w:cs="宋体"/>
          <w:color w:val="auto"/>
          <w:sz w:val="24"/>
          <w:highlight w:val="none"/>
        </w:rPr>
      </w:pPr>
      <w:r>
        <w:rPr>
          <w:rFonts w:hint="eastAsia" w:ascii="宋体" w:hAnsi="宋体" w:eastAsia="宋体" w:cs="宋体"/>
          <w:color w:val="auto"/>
          <w:sz w:val="24"/>
          <w:highlight w:val="none"/>
        </w:rPr>
        <w:t>本项目服务团队具体要求如下：</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76"/>
        <w:gridCol w:w="1361"/>
        <w:gridCol w:w="1180"/>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角色</w:t>
            </w:r>
          </w:p>
        </w:tc>
        <w:tc>
          <w:tcPr>
            <w:tcW w:w="0" w:type="auto"/>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人数</w:t>
            </w:r>
          </w:p>
        </w:tc>
        <w:tc>
          <w:tcPr>
            <w:tcW w:w="0" w:type="auto"/>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是否驻场</w:t>
            </w:r>
          </w:p>
        </w:tc>
        <w:tc>
          <w:tcPr>
            <w:tcW w:w="0" w:type="auto"/>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项目主管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1人</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非驻场</w:t>
            </w:r>
          </w:p>
        </w:tc>
        <w:tc>
          <w:tcPr>
            <w:tcW w:w="0" w:type="auto"/>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驻场维保人员</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2人</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驻场</w:t>
            </w:r>
          </w:p>
        </w:tc>
        <w:tc>
          <w:tcPr>
            <w:tcW w:w="0" w:type="auto"/>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应急维保人员</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1人或以上</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非驻场</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应急维保服务团队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4人或以上</w:t>
            </w:r>
          </w:p>
        </w:tc>
        <w:tc>
          <w:tcPr>
            <w:tcW w:w="0" w:type="auto"/>
            <w:tcBorders>
              <w:top w:val="nil"/>
              <w:left w:val="nil"/>
              <w:bottom w:val="single" w:color="000000" w:sz="8" w:space="0"/>
              <w:right w:val="single" w:color="000000" w:sz="8" w:space="0"/>
            </w:tcBorders>
            <w:shd w:val="clear" w:color="auto" w:fill="FFFFFF"/>
            <w:vAlign w:val="top"/>
          </w:tcPr>
          <w:p>
            <w:pPr>
              <w:jc w:val="center"/>
              <w:rPr>
                <w:rFonts w:hint="eastAsia" w:ascii="Arial" w:hAnsi="Arial" w:eastAsia="宋体" w:cs="Arial"/>
                <w:b/>
                <w:bCs/>
                <w:i w:val="0"/>
                <w:iCs w:val="0"/>
                <w:color w:val="auto"/>
                <w:sz w:val="24"/>
                <w:szCs w:val="24"/>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auto"/>
                <w:sz w:val="22"/>
                <w:szCs w:val="22"/>
                <w:highlight w:val="none"/>
                <w:u w:val="none"/>
              </w:rPr>
            </w:pPr>
          </w:p>
        </w:tc>
      </w:tr>
    </w:tbl>
    <w:p>
      <w:pPr>
        <w:pStyle w:val="5"/>
        <w:spacing w:line="360" w:lineRule="auto"/>
        <w:rPr>
          <w:color w:val="auto"/>
          <w:highlight w:val="none"/>
        </w:rPr>
      </w:pPr>
    </w:p>
    <w:p>
      <w:pPr>
        <w:adjustRightInd w:val="0"/>
        <w:snapToGrid w:val="0"/>
        <w:spacing w:line="0" w:lineRule="atLeas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七、其他要求</w:t>
      </w:r>
    </w:p>
    <w:p>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中标人在合同履约期的第一个月内，须完成建立全院范围内的氧气、负压、对讲、呼叫设备设施和机房的管理制度、设备和维修台帐，并提交到医院管理部门（纸质版和电子版），否则扣罚1季度维保费，超过三个月未提交，甲方有权解除合同。</w:t>
      </w:r>
    </w:p>
    <w:p>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2、中标人必须负责设备机房范围的消防、清洁卫生等安全生产责任。</w:t>
      </w:r>
    </w:p>
    <w:p>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3、中标人对现有设备设施的运行状况进行风险评估，每季提交评估情况报告。</w:t>
      </w:r>
    </w:p>
    <w:p>
      <w:pPr>
        <w:widowControl/>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4、中标人应做好验表工作（包含氧气正压表、空气正压表、安全阀、负压吸引器的压力表），</w:t>
      </w:r>
      <w:r>
        <w:rPr>
          <w:rFonts w:hint="eastAsia" w:ascii="宋体" w:hAnsi="宋体" w:eastAsia="宋体" w:cs="宋体"/>
          <w:bCs/>
          <w:color w:val="auto"/>
          <w:szCs w:val="21"/>
          <w:highlight w:val="none"/>
          <w:lang w:eastAsia="zh-CN"/>
        </w:rPr>
        <w:t>按照以上要求进行检测。</w:t>
      </w:r>
      <w:r>
        <w:rPr>
          <w:rFonts w:hint="eastAsia" w:ascii="宋体" w:hAnsi="宋体" w:eastAsia="宋体" w:cs="宋体"/>
          <w:bCs/>
          <w:color w:val="auto"/>
          <w:szCs w:val="21"/>
          <w:highlight w:val="none"/>
        </w:rPr>
        <w:t>中标人在校准日期到期一个月前联系验表相关行政单位，保证在压力表年检有效期内完成检验，并做好验表工作计划交由负责班长审批。每月提交巡检和维修保养报告，要求常用配件备仓，以便及时维修更换。</w:t>
      </w:r>
    </w:p>
    <w:p>
      <w:pPr>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5、中标人维修保养人员发现需要更换超过100元零配件时，必须由采购人指定的人员与中标人的保养工作人员双方同意，按保养方零配件管理要求做到以旧换新。在维修过程中，由于中标人人员维修不当，造成维修部件及其他相关设备或部件的损坏，中标人按全额赔偿并在最短的时间内免费进行修复；维修中，中标人提供更换的零配件、设备及材料，采购人有权了解其性能、技术参数，对参数不明确或不符合设备系统技术要求的，采购人有权拒绝使用。中标人向采购人提供常用零配件、型号规格参数，并注明市场价格及优惠价格清单；中标人须提供设备常用的零部件，材料、型号规格清单</w:t>
      </w:r>
      <w:r>
        <w:rPr>
          <w:rFonts w:hint="eastAsia" w:ascii="宋体" w:hAnsi="宋体" w:eastAsia="宋体" w:cs="宋体"/>
          <w:bCs/>
          <w:color w:val="auto"/>
          <w:szCs w:val="21"/>
          <w:highlight w:val="none"/>
          <w:lang w:eastAsia="zh-CN"/>
        </w:rPr>
        <w:t>；超过</w:t>
      </w:r>
      <w:r>
        <w:rPr>
          <w:rFonts w:hint="eastAsia" w:ascii="宋体" w:hAnsi="宋体" w:eastAsia="宋体" w:cs="宋体"/>
          <w:bCs/>
          <w:color w:val="auto"/>
          <w:szCs w:val="21"/>
          <w:highlight w:val="none"/>
          <w:lang w:val="en-US" w:eastAsia="zh-CN"/>
        </w:rPr>
        <w:t>100元的维修项目</w:t>
      </w:r>
      <w:r>
        <w:rPr>
          <w:rFonts w:hint="eastAsia" w:ascii="宋体" w:hAnsi="宋体" w:eastAsia="宋体" w:cs="宋体"/>
          <w:bCs/>
          <w:color w:val="auto"/>
          <w:szCs w:val="21"/>
          <w:highlight w:val="none"/>
        </w:rPr>
        <w:t>更换前应提前报</w:t>
      </w:r>
      <w:r>
        <w:rPr>
          <w:rFonts w:hint="eastAsia" w:ascii="宋体" w:hAnsi="宋体" w:eastAsia="宋体" w:cs="宋体"/>
          <w:bCs/>
          <w:color w:val="auto"/>
          <w:szCs w:val="21"/>
          <w:highlight w:val="none"/>
          <w:lang w:eastAsia="zh-CN"/>
        </w:rPr>
        <w:t>医院</w:t>
      </w:r>
      <w:r>
        <w:rPr>
          <w:rFonts w:hint="eastAsia" w:ascii="宋体" w:hAnsi="宋体" w:eastAsia="宋体" w:cs="宋体"/>
          <w:bCs/>
          <w:color w:val="auto"/>
          <w:szCs w:val="21"/>
          <w:highlight w:val="none"/>
        </w:rPr>
        <w:t>并经过医院审批通过后，</w:t>
      </w:r>
      <w:r>
        <w:rPr>
          <w:rFonts w:hint="eastAsia" w:ascii="宋体" w:hAnsi="宋体" w:eastAsia="宋体" w:cs="宋体"/>
          <w:bCs/>
          <w:color w:val="auto"/>
          <w:szCs w:val="21"/>
          <w:highlight w:val="none"/>
          <w:lang w:eastAsia="zh-CN"/>
        </w:rPr>
        <w:t>才能</w:t>
      </w:r>
      <w:r>
        <w:rPr>
          <w:rFonts w:hint="eastAsia" w:ascii="宋体" w:hAnsi="宋体" w:eastAsia="宋体" w:cs="宋体"/>
          <w:bCs/>
          <w:color w:val="auto"/>
          <w:szCs w:val="21"/>
          <w:highlight w:val="none"/>
        </w:rPr>
        <w:t>更换</w:t>
      </w:r>
      <w:r>
        <w:rPr>
          <w:rFonts w:hint="eastAsia" w:ascii="宋体" w:hAnsi="宋体" w:eastAsia="宋体" w:cs="宋体"/>
          <w:bCs/>
          <w:color w:val="auto"/>
          <w:szCs w:val="21"/>
          <w:highlight w:val="none"/>
          <w:lang w:eastAsia="zh-CN"/>
        </w:rPr>
        <w:t>。</w:t>
      </w:r>
    </w:p>
    <w:p>
      <w:pPr>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6、中标人驻场人员在服务期间，须接受采购人的考勤，严格遵守采购人的各项规章制度，由于管理不善，没达到招标文件服务质量要求，对采购人临床工作造成不利影响或导致临床医疗事故，中标人须承担一切责任及采购人的损失。</w:t>
      </w:r>
    </w:p>
    <w:p>
      <w:pPr>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7、中标人必须为维修人员配备齐全的安全防护装备和设施，涉及电气、电焊等危险作业时，必须做好安全技术交底工作和班前安全培训，做好工人安全防护和作业场地周边安全防护措施后，才能上岗操作；</w:t>
      </w:r>
    </w:p>
    <w:p>
      <w:pPr>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8、中标人项目实施期间，不得影响采购人的正常工作，并服从采购方指定人员的管理，周末假期或八小时工作外时间在采购方同意后方可进行施工；</w:t>
      </w:r>
    </w:p>
    <w:p>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9、中标人在合同期内不得损坏采购人的任何公共设施，如果在维修过程中不慎损坏设施的，中标人应负责相应的责任。</w:t>
      </w:r>
    </w:p>
    <w:p>
      <w:pPr>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10、由于采购人工作的特殊性，中标人须做好本单位工作人员的培训（包括但不限于岗前培训、院感培训）、教育工作，遵守采购人的各项规定。新冠疫情及疫情防控常态化管理期间，中标人服务人员需遵守采购人的疫情防控规定及管理。</w:t>
      </w:r>
    </w:p>
    <w:p>
      <w:pPr>
        <w:rPr>
          <w:rFonts w:ascii="宋体" w:hAnsi="宋体" w:eastAsia="宋体" w:cs="宋体"/>
          <w:bCs/>
          <w:color w:val="auto"/>
          <w:szCs w:val="21"/>
          <w:highlight w:val="none"/>
        </w:rPr>
      </w:pPr>
    </w:p>
    <w:p>
      <w:pPr>
        <w:pStyle w:val="5"/>
        <w:rPr>
          <w:color w:val="auto"/>
          <w:highlight w:val="none"/>
        </w:rPr>
      </w:pPr>
    </w:p>
    <w:p>
      <w:pPr>
        <w:adjustRightInd w:val="0"/>
        <w:snapToGrid w:val="0"/>
        <w:spacing w:line="0" w:lineRule="atLeas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八、验收（履约）标准</w:t>
      </w:r>
    </w:p>
    <w:p>
      <w:pPr>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1、验收标准：符合招标文件和响应承诺中采购人认可的标准及各项服务要求。</w:t>
      </w:r>
    </w:p>
    <w:p>
      <w:pPr>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2、服务验收和履约评价</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bCs/>
          <w:color w:val="auto"/>
          <w:szCs w:val="21"/>
          <w:highlight w:val="none"/>
        </w:rPr>
        <w:t>维修保养质量考核及扣罚要求：保证质量，如果出现下表情况，按考核标准进行处罚，具体如下</w:t>
      </w:r>
      <w:r>
        <w:rPr>
          <w:rFonts w:hint="eastAsia" w:ascii="宋体" w:hAnsi="宋体" w:eastAsia="宋体" w:cs="宋体"/>
          <w:color w:val="auto"/>
          <w:szCs w:val="21"/>
          <w:highlight w:val="none"/>
        </w:rPr>
        <w:t>。</w:t>
      </w:r>
    </w:p>
    <w:p>
      <w:pPr>
        <w:adjustRightInd w:val="0"/>
        <w:snapToGrid w:val="0"/>
        <w:spacing w:line="0" w:lineRule="atLeast"/>
        <w:jc w:val="left"/>
        <w:rPr>
          <w:rFonts w:ascii="宋体" w:hAnsi="宋体" w:eastAsia="宋体" w:cs="宋体"/>
          <w:color w:val="auto"/>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5692"/>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569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扣分额按每月统计计算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692"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中标人（乙方）对不能及时维修的故障未能及时与甲方沟通说明</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692" w:type="dxa"/>
          </w:tcPr>
          <w:p>
            <w:pPr>
              <w:rPr>
                <w:rFonts w:ascii="宋体" w:hAnsi="宋体" w:eastAsia="宋体" w:cs="宋体"/>
                <w:color w:val="auto"/>
                <w:szCs w:val="21"/>
                <w:highlight w:val="none"/>
              </w:rPr>
            </w:pPr>
            <w:r>
              <w:rPr>
                <w:rFonts w:hint="eastAsia" w:ascii="宋体" w:hAnsi="宋体" w:eastAsia="宋体" w:cs="宋体"/>
                <w:color w:val="auto"/>
                <w:kern w:val="0"/>
                <w:szCs w:val="21"/>
                <w:highlight w:val="none"/>
              </w:rPr>
              <w:t>中标人（乙方）接到通知后，未能在15分钟内维修人员到达现场处理。</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692" w:type="dxa"/>
          </w:tcPr>
          <w:p>
            <w:pPr>
              <w:rPr>
                <w:rFonts w:ascii="宋体" w:hAnsi="宋体" w:eastAsia="宋体" w:cs="宋体"/>
                <w:color w:val="auto"/>
                <w:szCs w:val="21"/>
                <w:highlight w:val="none"/>
              </w:rPr>
            </w:pPr>
            <w:r>
              <w:rPr>
                <w:rFonts w:hint="eastAsia" w:ascii="宋体" w:hAnsi="宋体" w:eastAsia="宋体" w:cs="宋体"/>
                <w:color w:val="auto"/>
                <w:kern w:val="0"/>
                <w:szCs w:val="21"/>
                <w:highlight w:val="none"/>
              </w:rPr>
              <w:t>中心氧房、负压机房、空压机房及呼叫对讲系统未能每周进行一次保养及记录</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692" w:type="dxa"/>
          </w:tcPr>
          <w:p>
            <w:pPr>
              <w:rPr>
                <w:rFonts w:ascii="宋体" w:hAnsi="宋体" w:eastAsia="宋体" w:cs="宋体"/>
                <w:color w:val="auto"/>
                <w:szCs w:val="21"/>
                <w:highlight w:val="none"/>
              </w:rPr>
            </w:pPr>
            <w:r>
              <w:rPr>
                <w:rFonts w:hint="eastAsia" w:ascii="宋体" w:hAnsi="宋体" w:eastAsia="宋体" w:cs="宋体"/>
                <w:color w:val="auto"/>
                <w:kern w:val="0"/>
                <w:szCs w:val="21"/>
                <w:highlight w:val="none"/>
              </w:rPr>
              <w:t>未能每月巡视所有用气科室的医用气体管道及对呼叫分机进行全检并形成记录</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69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未能对故障维修做详细记录和维保记录</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569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维保过程中，工作不认真，造成设备损坏的</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569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在工作过程中，不慎损坏、破坏医院之设施</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569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着装不整齐，待人不礼貌引起客户投诉</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569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维保工作完毕后没有及时清理遗留垃圾的</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69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当其他系统发生故障涉及中标单位服务范围需要中标单位</w:t>
            </w:r>
            <w:r>
              <w:rPr>
                <w:rFonts w:hint="eastAsia" w:ascii="宋体" w:hAnsi="宋体" w:eastAsia="宋体" w:cs="宋体"/>
                <w:color w:val="auto"/>
                <w:kern w:val="0"/>
                <w:szCs w:val="21"/>
                <w:highlight w:val="none"/>
              </w:rPr>
              <w:t>（乙方）</w:t>
            </w:r>
            <w:r>
              <w:rPr>
                <w:rFonts w:hint="eastAsia" w:ascii="宋体" w:hAnsi="宋体" w:eastAsia="宋体" w:cs="宋体"/>
                <w:color w:val="auto"/>
                <w:szCs w:val="21"/>
                <w:highlight w:val="none"/>
              </w:rPr>
              <w:t>提供协助，中标单位未能及时配合。</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569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现场人员未按照驻场时间到位，出现迟到、早退等缺岗情况</w:t>
            </w:r>
          </w:p>
        </w:tc>
        <w:tc>
          <w:tcPr>
            <w:tcW w:w="153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每次扣1分</w:t>
            </w:r>
          </w:p>
        </w:tc>
      </w:tr>
    </w:tbl>
    <w:p>
      <w:pPr>
        <w:rPr>
          <w:rFonts w:ascii="宋体" w:hAnsi="宋体" w:eastAsia="宋体" w:cs="宋体"/>
          <w:bCs/>
          <w:color w:val="auto"/>
          <w:szCs w:val="21"/>
          <w:highlight w:val="none"/>
        </w:rPr>
      </w:pP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保养维护考核标准考核;每月1次考核分值在90分（不含90分）- 85分（含85分）范围的，每分按100元扣减费用（例如当月得分89分，需扣100.00元，如此类推）；每月1次考核分值低于85分（不含85分）但高于75分（含75分），每分按300元扣减费用（例如当月得分84分，需扣1800.00元，如此类推）；每月1次考核分值低于75分，每分按600元扣减费用（例如当月得分74分，需扣9600.00元，如此类推）。一年累计2次出现75分以下（不含75分）的，采购人（甲方）有权终止合同。</w:t>
      </w:r>
    </w:p>
    <w:p>
      <w:pPr>
        <w:rPr>
          <w:rFonts w:ascii="宋体" w:hAnsi="宋体" w:eastAsia="宋体" w:cs="宋体"/>
          <w:bCs/>
          <w:color w:val="auto"/>
          <w:szCs w:val="21"/>
          <w:highlight w:val="none"/>
        </w:rPr>
      </w:pPr>
    </w:p>
    <w:p>
      <w:pPr>
        <w:pStyle w:val="5"/>
        <w:rPr>
          <w:color w:val="auto"/>
          <w:highlight w:val="none"/>
        </w:rPr>
      </w:pPr>
    </w:p>
    <w:p>
      <w:pPr>
        <w:adjustRightInd w:val="0"/>
        <w:snapToGrid w:val="0"/>
        <w:spacing w:line="0" w:lineRule="atLeast"/>
        <w:jc w:val="left"/>
        <w:rPr>
          <w:rFonts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九、报价要求</w:t>
      </w:r>
    </w:p>
    <w:p>
      <w:pPr>
        <w:tabs>
          <w:tab w:val="left" w:pos="284"/>
        </w:tabs>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1、本项目所有中央气体设备带及呼叫系统</w:t>
      </w:r>
      <w:r>
        <w:rPr>
          <w:rFonts w:hint="eastAsia" w:ascii="宋体" w:hAnsi="宋体" w:eastAsia="宋体" w:cs="宋体"/>
          <w:bCs/>
          <w:color w:val="auto"/>
          <w:szCs w:val="21"/>
          <w:highlight w:val="none"/>
          <w:lang w:val="en-US" w:eastAsia="zh-CN"/>
        </w:rPr>
        <w:t>18个月</w:t>
      </w:r>
      <w:r>
        <w:rPr>
          <w:rFonts w:hint="eastAsia" w:ascii="宋体" w:hAnsi="宋体" w:eastAsia="宋体" w:cs="宋体"/>
          <w:bCs/>
          <w:color w:val="auto"/>
          <w:szCs w:val="21"/>
          <w:highlight w:val="none"/>
        </w:rPr>
        <w:t>维护服务</w:t>
      </w:r>
      <w:r>
        <w:rPr>
          <w:rFonts w:hint="eastAsia" w:ascii="宋体" w:hAnsi="宋体" w:eastAsia="宋体" w:cs="宋体"/>
          <w:bCs/>
          <w:color w:val="auto"/>
          <w:szCs w:val="21"/>
          <w:highlight w:val="none"/>
          <w:lang w:eastAsia="zh-CN"/>
        </w:rPr>
        <w:t>费</w:t>
      </w:r>
      <w:r>
        <w:rPr>
          <w:rFonts w:hint="eastAsia" w:ascii="宋体" w:hAnsi="宋体" w:eastAsia="宋体" w:cs="宋体"/>
          <w:bCs/>
          <w:color w:val="auto"/>
          <w:szCs w:val="21"/>
          <w:highlight w:val="none"/>
        </w:rPr>
        <w:t>。采购预算费用包含：</w:t>
      </w:r>
    </w:p>
    <w:p>
      <w:pPr>
        <w:tabs>
          <w:tab w:val="left" w:pos="284"/>
        </w:tabs>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color w:val="auto"/>
          <w:kern w:val="0"/>
          <w:szCs w:val="21"/>
          <w:highlight w:val="none"/>
        </w:rPr>
        <w:t>（1）维保费：根据设备清单对相关设备进行维保，包括但不限于</w:t>
      </w:r>
      <w:r>
        <w:rPr>
          <w:rFonts w:hint="eastAsia" w:ascii="宋体" w:hAnsi="宋体" w:eastAsia="宋体" w:cs="宋体"/>
          <w:bCs/>
          <w:color w:val="auto"/>
          <w:szCs w:val="21"/>
          <w:highlight w:val="none"/>
        </w:rPr>
        <w:t>维修保养人工费、检测调试费、设施更换施工费、设备工具使用费、交通运输费，以及更换设施、配件、零件、耗材</w:t>
      </w:r>
      <w:r>
        <w:rPr>
          <w:rFonts w:hint="eastAsia" w:ascii="宋体" w:hAnsi="宋体" w:eastAsia="宋体" w:cs="宋体"/>
          <w:color w:val="auto"/>
          <w:szCs w:val="21"/>
          <w:highlight w:val="none"/>
        </w:rPr>
        <w:t>所需100元（含100元）以内的材料费等所有费用。</w:t>
      </w:r>
      <w:r>
        <w:rPr>
          <w:rFonts w:hint="eastAsia" w:ascii="宋体" w:hAnsi="宋体" w:eastAsia="宋体" w:cs="宋体"/>
          <w:bCs/>
          <w:color w:val="auto"/>
          <w:szCs w:val="21"/>
          <w:highlight w:val="none"/>
        </w:rPr>
        <w:t>（注：</w:t>
      </w:r>
      <w:r>
        <w:rPr>
          <w:rFonts w:hint="eastAsia" w:ascii="宋体" w:hAnsi="宋体" w:eastAsia="宋体" w:cs="宋体"/>
          <w:color w:val="auto"/>
          <w:szCs w:val="21"/>
          <w:highlight w:val="none"/>
        </w:rPr>
        <w:t>100元以上的设备及材料、配件、零件等费用不包括在投标报价内。如需更换100元以上的设备及材料、配件、零件等，</w:t>
      </w:r>
      <w:r>
        <w:rPr>
          <w:rFonts w:hint="eastAsia" w:ascii="宋体" w:hAnsi="宋体" w:eastAsia="宋体" w:cs="宋体"/>
          <w:bCs/>
          <w:color w:val="auto"/>
          <w:szCs w:val="21"/>
          <w:highlight w:val="none"/>
        </w:rPr>
        <w:t>由中标人向采购人另外报价，经过采购人同意后方可采购实施安装）。</w:t>
      </w:r>
    </w:p>
    <w:p>
      <w:pPr>
        <w:tabs>
          <w:tab w:val="left" w:pos="284"/>
        </w:tabs>
        <w:adjustRightInd w:val="0"/>
        <w:snapToGrid w:val="0"/>
        <w:spacing w:line="360" w:lineRule="auto"/>
        <w:jc w:val="left"/>
        <w:rPr>
          <w:rFonts w:hint="default" w:ascii="宋体" w:hAnsi="宋体" w:eastAsia="宋体" w:cs="宋体"/>
          <w:b/>
          <w:bCs w:val="0"/>
          <w:color w:val="auto"/>
          <w:szCs w:val="21"/>
          <w:highlight w:val="none"/>
          <w:shd w:val="clear" w:fill="FFFF00"/>
          <w:lang w:val="en-US" w:eastAsia="zh-CN"/>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送检</w:t>
      </w:r>
      <w:r>
        <w:rPr>
          <w:rFonts w:hint="eastAsia" w:ascii="宋体" w:hAnsi="宋体" w:eastAsia="宋体" w:cs="宋体"/>
          <w:bCs/>
          <w:color w:val="auto"/>
          <w:szCs w:val="21"/>
          <w:highlight w:val="none"/>
        </w:rPr>
        <w:t>费：对</w:t>
      </w:r>
      <w:r>
        <w:rPr>
          <w:rFonts w:hint="eastAsia" w:ascii="宋体" w:hAnsi="宋体" w:eastAsia="宋体" w:cs="宋体"/>
          <w:bCs/>
          <w:color w:val="auto"/>
          <w:szCs w:val="21"/>
          <w:highlight w:val="none"/>
          <w:lang w:val="en-US" w:eastAsia="zh-CN"/>
        </w:rPr>
        <w:t>增城</w:t>
      </w:r>
      <w:r>
        <w:rPr>
          <w:rFonts w:hint="eastAsia" w:ascii="宋体" w:hAnsi="宋体" w:eastAsia="宋体" w:cs="宋体"/>
          <w:bCs/>
          <w:color w:val="auto"/>
          <w:szCs w:val="21"/>
          <w:highlight w:val="none"/>
        </w:rPr>
        <w:t>院区的氧气表、负压吸引表</w:t>
      </w:r>
      <w:r>
        <w:rPr>
          <w:rFonts w:hint="eastAsia" w:ascii="宋体" w:hAnsi="宋体" w:eastAsia="宋体" w:cs="宋体"/>
          <w:bCs/>
          <w:color w:val="auto"/>
          <w:szCs w:val="21"/>
          <w:highlight w:val="none"/>
          <w:lang w:eastAsia="zh-CN"/>
        </w:rPr>
        <w:t>等</w:t>
      </w:r>
      <w:r>
        <w:rPr>
          <w:rFonts w:hint="eastAsia" w:ascii="宋体" w:hAnsi="宋体" w:eastAsia="宋体" w:cs="宋体"/>
          <w:bCs/>
          <w:color w:val="auto"/>
          <w:szCs w:val="21"/>
          <w:highlight w:val="none"/>
        </w:rPr>
        <w:t>按要求联系有资</w:t>
      </w:r>
      <w:r>
        <w:rPr>
          <w:rFonts w:hint="eastAsia" w:ascii="宋体" w:hAnsi="宋体" w:eastAsia="宋体" w:cs="宋体"/>
          <w:bCs/>
          <w:color w:val="auto"/>
          <w:szCs w:val="21"/>
          <w:highlight w:val="none"/>
          <w:lang w:eastAsia="zh-CN"/>
        </w:rPr>
        <w:t>质</w:t>
      </w:r>
      <w:r>
        <w:rPr>
          <w:rFonts w:hint="eastAsia" w:ascii="宋体" w:hAnsi="宋体" w:eastAsia="宋体" w:cs="宋体"/>
          <w:bCs/>
          <w:color w:val="auto"/>
          <w:szCs w:val="21"/>
          <w:highlight w:val="none"/>
        </w:rPr>
        <w:t>的计量机构进行校验，并取得校验证书，</w:t>
      </w:r>
      <w:r>
        <w:rPr>
          <w:rFonts w:hint="eastAsia" w:ascii="宋体" w:hAnsi="宋体" w:eastAsia="宋体" w:cs="宋体"/>
          <w:bCs/>
          <w:color w:val="auto"/>
          <w:szCs w:val="21"/>
          <w:highlight w:val="none"/>
          <w:lang w:val="en-US" w:eastAsia="zh-CN"/>
        </w:rPr>
        <w:t>表</w:t>
      </w:r>
      <w:r>
        <w:rPr>
          <w:rFonts w:hint="eastAsia" w:ascii="宋体" w:hAnsi="宋体" w:eastAsia="宋体" w:cs="宋体"/>
          <w:bCs/>
          <w:color w:val="auto"/>
          <w:szCs w:val="21"/>
          <w:highlight w:val="none"/>
        </w:rPr>
        <w:t>每年2次</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安全阀每年1次，执行标准根据市场监督局、计量研究院和承压院要求执行，</w:t>
      </w:r>
      <w:r>
        <w:rPr>
          <w:rFonts w:hint="eastAsia" w:ascii="宋体" w:hAnsi="宋体" w:eastAsia="宋体" w:cs="宋体"/>
          <w:bCs/>
          <w:color w:val="auto"/>
          <w:szCs w:val="21"/>
          <w:highlight w:val="none"/>
        </w:rPr>
        <w:t>包含验表</w:t>
      </w:r>
      <w:r>
        <w:rPr>
          <w:rFonts w:hint="eastAsia" w:ascii="宋体" w:hAnsi="宋体" w:eastAsia="宋体" w:cs="宋体"/>
          <w:bCs/>
          <w:color w:val="auto"/>
          <w:szCs w:val="21"/>
          <w:highlight w:val="none"/>
          <w:lang w:val="en-US" w:eastAsia="zh-CN"/>
        </w:rPr>
        <w:t>及安全阀</w:t>
      </w:r>
      <w:r>
        <w:rPr>
          <w:rFonts w:hint="eastAsia" w:ascii="宋体" w:hAnsi="宋体" w:eastAsia="宋体" w:cs="宋体"/>
          <w:bCs/>
          <w:color w:val="auto"/>
          <w:szCs w:val="21"/>
          <w:highlight w:val="none"/>
        </w:rPr>
        <w:t>时的拆表费和装表费、缴费（行政收费）</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目前增城院区需要检验的表</w:t>
      </w:r>
      <w:r>
        <w:rPr>
          <w:rFonts w:hint="eastAsia" w:ascii="宋体" w:hAnsi="宋体" w:eastAsia="宋体" w:cs="宋体"/>
          <w:b/>
          <w:bCs w:val="0"/>
          <w:color w:val="auto"/>
          <w:szCs w:val="21"/>
          <w:highlight w:val="none"/>
          <w:lang w:val="en-US" w:eastAsia="zh-CN"/>
        </w:rPr>
        <w:t>1385个、安全阀35个。</w:t>
      </w:r>
    </w:p>
    <w:p>
      <w:pPr>
        <w:tabs>
          <w:tab w:val="left" w:pos="284"/>
        </w:tabs>
        <w:adjustRightInd w:val="0"/>
        <w:snapToGrid w:val="0"/>
        <w:spacing w:line="360" w:lineRule="auto"/>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投标人以所需人工时间及工价进行计算，对为期</w:t>
      </w:r>
      <w:r>
        <w:rPr>
          <w:rFonts w:hint="eastAsia" w:ascii="宋体" w:hAnsi="宋体" w:eastAsia="宋体" w:cs="宋体"/>
          <w:bCs/>
          <w:color w:val="auto"/>
          <w:szCs w:val="21"/>
          <w:highlight w:val="none"/>
          <w:lang w:val="en-US" w:eastAsia="zh-CN"/>
        </w:rPr>
        <w:t>18个月</w:t>
      </w:r>
      <w:r>
        <w:rPr>
          <w:rFonts w:hint="eastAsia" w:ascii="宋体" w:hAnsi="宋体" w:eastAsia="宋体" w:cs="宋体"/>
          <w:bCs/>
          <w:color w:val="auto"/>
          <w:szCs w:val="21"/>
          <w:highlight w:val="none"/>
        </w:rPr>
        <w:t>的服务进行报价，该报价已包含履行项目所需的费用、所有风险、责任等其他一切隐含及不可预见的费用。</w:t>
      </w:r>
    </w:p>
    <w:p>
      <w:pPr>
        <w:tabs>
          <w:tab w:val="left" w:pos="284"/>
          <w:tab w:val="left" w:pos="566"/>
        </w:tabs>
        <w:adjustRightInd w:val="0"/>
        <w:snapToGrid w:val="0"/>
        <w:spacing w:line="360" w:lineRule="auto"/>
        <w:rPr>
          <w:rFonts w:ascii="宋体" w:hAnsi="宋体" w:eastAsia="宋体" w:cs="宋体"/>
          <w:bCs/>
          <w:color w:val="auto"/>
          <w:kern w:val="13"/>
          <w:szCs w:val="21"/>
          <w:highlight w:val="none"/>
        </w:rPr>
      </w:pPr>
      <w:r>
        <w:rPr>
          <w:rFonts w:hint="eastAsia" w:ascii="宋体" w:hAnsi="宋体" w:eastAsia="宋体" w:cs="宋体"/>
          <w:bCs/>
          <w:color w:val="auto"/>
          <w:kern w:val="13"/>
          <w:szCs w:val="21"/>
          <w:highlight w:val="none"/>
        </w:rPr>
        <w:t>2、除投标总价外，投标人需根据日常维修保养需要，对主要零配件单价表进行报价。</w:t>
      </w:r>
    </w:p>
    <w:p>
      <w:pPr>
        <w:tabs>
          <w:tab w:val="left" w:pos="284"/>
          <w:tab w:val="left" w:pos="566"/>
        </w:tabs>
        <w:adjustRightInd w:val="0"/>
        <w:snapToGrid w:val="0"/>
        <w:rPr>
          <w:rFonts w:ascii="宋体" w:hAnsi="宋体" w:eastAsia="宋体" w:cs="宋体"/>
          <w:bCs/>
          <w:color w:val="auto"/>
          <w:kern w:val="13"/>
          <w:szCs w:val="21"/>
          <w:highlight w:val="none"/>
        </w:rPr>
      </w:pPr>
    </w:p>
    <w:p>
      <w:pPr>
        <w:adjustRightInd w:val="0"/>
        <w:snapToGrid w:val="0"/>
        <w:spacing w:line="0" w:lineRule="atLeast"/>
        <w:jc w:val="left"/>
        <w:rPr>
          <w:rFonts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rPr>
        <w:t>十、主要零配件表参考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955"/>
        <w:gridCol w:w="263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12" w:space="0"/>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955" w:type="dxa"/>
            <w:tcBorders>
              <w:top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2633" w:type="dxa"/>
            <w:tcBorders>
              <w:top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原设备品牌/规格/型号</w:t>
            </w:r>
          </w:p>
        </w:tc>
        <w:tc>
          <w:tcPr>
            <w:tcW w:w="883" w:type="dxa"/>
            <w:tcBorders>
              <w:top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气体终端</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国优/德标</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气体终端</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国优/英标</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气体专用维修开关</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国优/SJ0.6-6A</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氧气专用维修截止阀</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国优/SJ1.6-12</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压力表开关</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国优/YLK2-4</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二级稳压器</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国优/WY1-6</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安全阀（含检验）</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国优/AQF0.6-6</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氧气一级箱大减压器</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国优/DN32</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氧气一级箱小减压器</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国优/DN20</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真空电磁阀</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国优/DN80</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真空泵</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纳西姆/2BV5131</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电接点压力表（含检验）</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国优/Ø150</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负压控制柜继电器</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西门子/50A</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呼叫分机</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德亮/02型</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呼叫门灯</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德亮/02型</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呼叫主机主控板</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德亮/02型</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呼叫主机转接板</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德亮/02型</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走廊显示屏</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德亮/02型</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空压机机头</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复盛/SA</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空滤、油滤、精分等</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复盛/SA</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空压机油</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复盛/SA</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2955"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管道空气过滤芯</w:t>
            </w:r>
          </w:p>
        </w:tc>
        <w:tc>
          <w:tcPr>
            <w:tcW w:w="263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阿特拉斯/QPS</w:t>
            </w:r>
          </w:p>
        </w:tc>
        <w:tc>
          <w:tcPr>
            <w:tcW w:w="883"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bl>
    <w:p>
      <w:pPr>
        <w:adjustRightInd w:val="0"/>
        <w:snapToGrid w:val="0"/>
        <w:spacing w:line="0" w:lineRule="atLeast"/>
        <w:jc w:val="left"/>
        <w:rPr>
          <w:rFonts w:ascii="宋体" w:hAnsi="宋体" w:eastAsia="宋体" w:cs="宋体"/>
          <w:color w:val="auto"/>
          <w:szCs w:val="21"/>
          <w:highlight w:val="none"/>
        </w:rPr>
      </w:pPr>
    </w:p>
    <w:p>
      <w:pPr>
        <w:adjustRightInd w:val="0"/>
        <w:snapToGrid w:val="0"/>
        <w:spacing w:line="0" w:lineRule="atLeas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100元以下配件清单（包括但不限于清单内材料）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3957"/>
        <w:gridCol w:w="188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32" w:type="dxa"/>
            <w:tcBorders>
              <w:top w:val="single" w:color="auto" w:sz="12" w:space="0"/>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957" w:type="dxa"/>
            <w:tcBorders>
              <w:top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1882" w:type="dxa"/>
            <w:tcBorders>
              <w:top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原设备品牌/规格/型号</w:t>
            </w:r>
          </w:p>
        </w:tc>
        <w:tc>
          <w:tcPr>
            <w:tcW w:w="1347" w:type="dxa"/>
            <w:tcBorders>
              <w:top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2"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5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终端胶圈</w:t>
            </w:r>
          </w:p>
        </w:tc>
        <w:tc>
          <w:tcPr>
            <w:tcW w:w="1882"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国优/德标</w:t>
            </w:r>
          </w:p>
        </w:tc>
        <w:tc>
          <w:tcPr>
            <w:tcW w:w="134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2"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5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终端弹簧</w:t>
            </w:r>
          </w:p>
        </w:tc>
        <w:tc>
          <w:tcPr>
            <w:tcW w:w="1882"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国优/德标</w:t>
            </w:r>
          </w:p>
        </w:tc>
        <w:tc>
          <w:tcPr>
            <w:tcW w:w="134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2"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95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呼叫吊麦</w:t>
            </w:r>
          </w:p>
        </w:tc>
        <w:tc>
          <w:tcPr>
            <w:tcW w:w="1882"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德亮/02型</w:t>
            </w:r>
          </w:p>
        </w:tc>
        <w:tc>
          <w:tcPr>
            <w:tcW w:w="134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2"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95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呼叫线</w:t>
            </w:r>
          </w:p>
        </w:tc>
        <w:tc>
          <w:tcPr>
            <w:tcW w:w="1882"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德亮/02型</w:t>
            </w:r>
          </w:p>
        </w:tc>
        <w:tc>
          <w:tcPr>
            <w:tcW w:w="134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2"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95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设备带阀门</w:t>
            </w:r>
          </w:p>
        </w:tc>
        <w:tc>
          <w:tcPr>
            <w:tcW w:w="1882"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国优/DN8</w:t>
            </w:r>
          </w:p>
        </w:tc>
        <w:tc>
          <w:tcPr>
            <w:tcW w:w="134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2"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95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接线端子</w:t>
            </w:r>
          </w:p>
        </w:tc>
        <w:tc>
          <w:tcPr>
            <w:tcW w:w="1882"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w:t>
            </w:r>
          </w:p>
        </w:tc>
        <w:tc>
          <w:tcPr>
            <w:tcW w:w="134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2"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95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接线头</w:t>
            </w:r>
          </w:p>
        </w:tc>
        <w:tc>
          <w:tcPr>
            <w:tcW w:w="1882"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w:t>
            </w:r>
          </w:p>
        </w:tc>
        <w:tc>
          <w:tcPr>
            <w:tcW w:w="134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2"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95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交接器</w:t>
            </w:r>
          </w:p>
        </w:tc>
        <w:tc>
          <w:tcPr>
            <w:tcW w:w="1882"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w:t>
            </w:r>
          </w:p>
        </w:tc>
        <w:tc>
          <w:tcPr>
            <w:tcW w:w="134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2"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95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控制箱按钮</w:t>
            </w:r>
          </w:p>
        </w:tc>
        <w:tc>
          <w:tcPr>
            <w:tcW w:w="1882"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w:t>
            </w:r>
          </w:p>
        </w:tc>
        <w:tc>
          <w:tcPr>
            <w:tcW w:w="134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2"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95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控制箱转换开关</w:t>
            </w:r>
          </w:p>
        </w:tc>
        <w:tc>
          <w:tcPr>
            <w:tcW w:w="1882"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国优</w:t>
            </w:r>
          </w:p>
        </w:tc>
        <w:tc>
          <w:tcPr>
            <w:tcW w:w="134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32"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3957" w:type="dxa"/>
            <w:vAlign w:val="center"/>
          </w:tcPr>
          <w:p>
            <w:pPr>
              <w:adjustRightInd w:val="0"/>
              <w:snapToGrid w:val="0"/>
              <w:spacing w:line="0" w:lineRule="atLeast"/>
              <w:jc w:val="left"/>
              <w:rPr>
                <w:rFonts w:ascii="宋体" w:hAnsi="宋体" w:eastAsia="宋体" w:cs="宋体"/>
                <w:color w:val="auto"/>
                <w:szCs w:val="21"/>
                <w:highlight w:val="none"/>
              </w:rPr>
            </w:pPr>
            <w:r>
              <w:rPr>
                <w:rFonts w:hint="eastAsia" w:ascii="宋体" w:hAnsi="宋体" w:eastAsia="宋体" w:cs="宋体"/>
                <w:color w:val="auto"/>
                <w:szCs w:val="21"/>
                <w:highlight w:val="none"/>
              </w:rPr>
              <w:t>......等等由供应商自己列出</w:t>
            </w:r>
          </w:p>
        </w:tc>
        <w:tc>
          <w:tcPr>
            <w:tcW w:w="1882" w:type="dxa"/>
            <w:vAlign w:val="center"/>
          </w:tcPr>
          <w:p>
            <w:pPr>
              <w:adjustRightInd w:val="0"/>
              <w:snapToGrid w:val="0"/>
              <w:spacing w:line="0" w:lineRule="atLeast"/>
              <w:jc w:val="left"/>
              <w:rPr>
                <w:rFonts w:ascii="宋体" w:hAnsi="宋体" w:eastAsia="宋体" w:cs="宋体"/>
                <w:color w:val="auto"/>
                <w:szCs w:val="21"/>
                <w:highlight w:val="none"/>
              </w:rPr>
            </w:pPr>
          </w:p>
        </w:tc>
        <w:tc>
          <w:tcPr>
            <w:tcW w:w="1347" w:type="dxa"/>
            <w:vAlign w:val="center"/>
          </w:tcPr>
          <w:p>
            <w:pPr>
              <w:adjustRightInd w:val="0"/>
              <w:snapToGrid w:val="0"/>
              <w:spacing w:line="0" w:lineRule="atLeast"/>
              <w:jc w:val="left"/>
              <w:rPr>
                <w:rFonts w:ascii="宋体" w:hAnsi="宋体" w:eastAsia="宋体" w:cs="宋体"/>
                <w:color w:val="auto"/>
                <w:szCs w:val="21"/>
                <w:highlight w:val="none"/>
              </w:rPr>
            </w:pPr>
          </w:p>
        </w:tc>
      </w:tr>
    </w:tbl>
    <w:p>
      <w:pPr>
        <w:rPr>
          <w:rFonts w:ascii="宋体" w:hAnsi="宋体" w:eastAsia="宋体" w:cs="宋体"/>
          <w:b/>
          <w:bCs/>
          <w:color w:val="auto"/>
          <w:szCs w:val="21"/>
          <w:highlight w:val="none"/>
        </w:rPr>
      </w:pPr>
    </w:p>
    <w:p>
      <w:pPr>
        <w:rPr>
          <w:rFonts w:ascii="宋体" w:hAnsi="宋体" w:eastAsia="宋体" w:cs="宋体"/>
          <w:color w:val="auto"/>
          <w:szCs w:val="21"/>
          <w:highlight w:val="none"/>
        </w:rPr>
      </w:pPr>
    </w:p>
    <w:p>
      <w:pPr>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 xml:space="preserve">   </w:t>
      </w:r>
    </w:p>
    <w:p>
      <w:pPr>
        <w:numPr>
          <w:ilvl w:val="0"/>
          <w:numId w:val="0"/>
        </w:numPr>
        <w:rPr>
          <w:rFonts w:hint="eastAsia"/>
          <w:b/>
          <w:bCs/>
          <w:color w:val="auto"/>
          <w:highlight w:val="none"/>
          <w:lang w:val="en-US" w:eastAsia="zh-CN"/>
        </w:rPr>
      </w:pPr>
      <w:r>
        <w:rPr>
          <w:rFonts w:hint="eastAsia" w:ascii="宋体" w:hAnsi="宋体" w:eastAsia="宋体" w:cs="宋体"/>
          <w:b/>
          <w:bCs/>
          <w:color w:val="auto"/>
          <w:szCs w:val="21"/>
          <w:highlight w:val="none"/>
          <w:lang w:eastAsia="zh-CN"/>
        </w:rPr>
        <w:t>十一、</w:t>
      </w:r>
      <w:r>
        <w:rPr>
          <w:rFonts w:hint="eastAsia" w:ascii="宋体" w:hAnsi="宋体" w:eastAsia="宋体" w:cs="宋体"/>
          <w:b/>
          <w:bCs/>
          <w:color w:val="auto"/>
          <w:szCs w:val="21"/>
          <w:highlight w:val="none"/>
        </w:rPr>
        <w:t>院区维保设备清单</w:t>
      </w:r>
    </w:p>
    <w:p>
      <w:pPr>
        <w:numPr>
          <w:ilvl w:val="0"/>
          <w:numId w:val="0"/>
        </w:numPr>
        <w:rPr>
          <w:rFonts w:hint="eastAsia"/>
          <w:b/>
          <w:bCs/>
          <w:color w:val="auto"/>
          <w:highlight w:val="none"/>
          <w:lang w:val="en-US" w:eastAsia="zh-CN"/>
        </w:rPr>
      </w:pPr>
    </w:p>
    <w:p>
      <w:pPr>
        <w:numPr>
          <w:ilvl w:val="0"/>
          <w:numId w:val="0"/>
        </w:numPr>
        <w:rPr>
          <w:rFonts w:hint="eastAsia"/>
          <w:b/>
          <w:bCs/>
          <w:color w:val="auto"/>
          <w:highlight w:val="none"/>
          <w:lang w:val="en-US" w:eastAsia="zh-CN"/>
        </w:rPr>
      </w:pPr>
      <w:r>
        <w:rPr>
          <w:rFonts w:hint="eastAsia"/>
          <w:b/>
          <w:bCs/>
          <w:color w:val="auto"/>
          <w:highlight w:val="none"/>
          <w:lang w:val="en-US" w:eastAsia="zh-CN"/>
        </w:rPr>
        <w:t>11.1主要设备清单：</w:t>
      </w:r>
    </w:p>
    <w:tbl>
      <w:tblPr>
        <w:tblStyle w:val="12"/>
        <w:tblW w:w="9360" w:type="dxa"/>
        <w:tblInd w:w="93" w:type="dxa"/>
        <w:tblLayout w:type="fixed"/>
        <w:tblCellMar>
          <w:top w:w="0" w:type="dxa"/>
          <w:left w:w="108" w:type="dxa"/>
          <w:bottom w:w="0" w:type="dxa"/>
          <w:right w:w="108" w:type="dxa"/>
        </w:tblCellMar>
      </w:tblPr>
      <w:tblGrid>
        <w:gridCol w:w="3076"/>
        <w:gridCol w:w="1700"/>
        <w:gridCol w:w="1818"/>
        <w:gridCol w:w="1674"/>
        <w:gridCol w:w="1092"/>
      </w:tblGrid>
      <w:tr>
        <w:tblPrEx>
          <w:tblCellMar>
            <w:top w:w="0" w:type="dxa"/>
            <w:left w:w="108" w:type="dxa"/>
            <w:bottom w:w="0" w:type="dxa"/>
            <w:right w:w="108" w:type="dxa"/>
          </w:tblCellMar>
        </w:tblPrEx>
        <w:trPr>
          <w:trHeight w:val="719"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1、住院楼正压机房包含设备：</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品牌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型号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规格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数量</w:t>
            </w:r>
          </w:p>
        </w:tc>
      </w:tr>
      <w:tr>
        <w:tblPrEx>
          <w:tblCellMar>
            <w:top w:w="0" w:type="dxa"/>
            <w:left w:w="108" w:type="dxa"/>
            <w:bottom w:w="0" w:type="dxa"/>
            <w:right w:w="108" w:type="dxa"/>
          </w:tblCellMar>
        </w:tblPrEx>
        <w:trPr>
          <w:trHeight w:val="54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空压机（压）</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杭州阿耐思特</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SLPJ-11OB</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110B</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trHeight w:val="534"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医用空气压缩机组（主机）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杭州鼎岳</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DCH-22Y</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22KVA</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储气罐（压缩空气）</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浙江众力</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21-2747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I类 3m³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储气罐（压缩空气）</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浙江众力</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21-2748</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I类 0.75m³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活性碳过滤器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杭州鼎岳</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DHC-6/10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1.0MPa</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529"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2、住院楼负压机房包含设备：</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品牌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型号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规格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数量</w:t>
            </w:r>
          </w:p>
        </w:tc>
      </w:tr>
      <w:tr>
        <w:tblPrEx>
          <w:tblCellMar>
            <w:top w:w="0" w:type="dxa"/>
            <w:left w:w="108" w:type="dxa"/>
            <w:bottom w:w="0" w:type="dxa"/>
            <w:right w:w="108" w:type="dxa"/>
          </w:tblCellMar>
        </w:tblPrEx>
        <w:trPr>
          <w:trHeight w:val="546"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真空负压机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常州萨柏美格</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SMV</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3N-380V 50Hz</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储气罐1（真空罐）</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江门粤富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YFZK22-023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I类1000L</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储气罐2（真空罐）</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江门粤富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YFZK22-024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I类 1000L</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29"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3、感染楼负压机房包含设备：</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型号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r>
      <w:tr>
        <w:tblPrEx>
          <w:tblCellMar>
            <w:top w:w="0" w:type="dxa"/>
            <w:left w:w="108" w:type="dxa"/>
            <w:bottom w:w="0" w:type="dxa"/>
            <w:right w:w="108" w:type="dxa"/>
          </w:tblCellMar>
        </w:tblPrEx>
        <w:trPr>
          <w:trHeight w:val="65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真空负压机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常州萨柏美格</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SMV</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3N-380V 50Hz</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储气罐（真空罐）</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江门粤富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YFZK22-022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I类 1000L</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29"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4、牙科气体机房包含设备：</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型号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r>
      <w:tr>
        <w:tblPrEx>
          <w:tblCellMar>
            <w:top w:w="0" w:type="dxa"/>
            <w:left w:w="108" w:type="dxa"/>
            <w:bottom w:w="0" w:type="dxa"/>
            <w:right w:w="108" w:type="dxa"/>
          </w:tblCellMar>
        </w:tblPrEx>
        <w:trPr>
          <w:trHeight w:val="591"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旋涡空气压缩机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安徽艾璞精密</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AP7.5-8AP</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0.8MPa</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r>
      <w:tr>
        <w:tblPrEx>
          <w:tblCellMar>
            <w:top w:w="0" w:type="dxa"/>
            <w:left w:w="108" w:type="dxa"/>
            <w:bottom w:w="0" w:type="dxa"/>
            <w:right w:w="108" w:type="dxa"/>
          </w:tblCellMar>
        </w:tblPrEx>
        <w:trPr>
          <w:trHeight w:val="551"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储气罐1（压缩空气）</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浙江临东</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LD210329A1-074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D类 0.1m³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3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储气罐2（压缩空气）</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浙江临东</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LD210329A1-075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D类 0.1m³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冷冻式干燥机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杭州山立</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SLAD-1HTF</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0.6-1.6NOa</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r>
      <w:tr>
        <w:tblPrEx>
          <w:tblCellMar>
            <w:top w:w="0" w:type="dxa"/>
            <w:left w:w="108" w:type="dxa"/>
            <w:bottom w:w="0" w:type="dxa"/>
            <w:right w:w="108" w:type="dxa"/>
          </w:tblCellMar>
        </w:tblPrEx>
        <w:trPr>
          <w:trHeight w:val="529"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5、各楼层各区域气体智能报警感应面板</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型号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r>
      <w:tr>
        <w:tblPrEx>
          <w:tblCellMar>
            <w:top w:w="0" w:type="dxa"/>
            <w:left w:w="108" w:type="dxa"/>
            <w:bottom w:w="0" w:type="dxa"/>
            <w:right w:w="108" w:type="dxa"/>
          </w:tblCellMar>
        </w:tblPrEx>
        <w:trPr>
          <w:trHeight w:val="772"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气体智能监控报警器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捷工气体</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RS232/RS485-2.NET</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24V</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r>
      <w:tr>
        <w:tblPrEx>
          <w:tblCellMar>
            <w:top w:w="0" w:type="dxa"/>
            <w:left w:w="108" w:type="dxa"/>
            <w:bottom w:w="0" w:type="dxa"/>
            <w:right w:w="108" w:type="dxa"/>
          </w:tblCellMar>
        </w:tblPrEx>
        <w:trPr>
          <w:trHeight w:val="529"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6、液氧站设备</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型号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分气罐</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1进6出</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储气罐1（液氧罐）</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河北润丰</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R2021-S-157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I类 4.99m³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储气罐2（液氧罐）</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河北润丰</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R2021-S-157</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I类 4.99m³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29"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7、氮气站设备</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型号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分气罐</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1进6出</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储气罐（氮气罐）</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河北润丰</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R2021-S-392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I类 5.26m³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储气罐（氮气罐）</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河北润丰</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R2021-S-391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I类 5.26m³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29"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8、气体间二氧化碳及氧气汇流排房</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型号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r>
      <w:tr>
        <w:tblPrEx>
          <w:tblCellMar>
            <w:top w:w="0" w:type="dxa"/>
            <w:left w:w="108" w:type="dxa"/>
            <w:bottom w:w="0" w:type="dxa"/>
            <w:right w:w="108" w:type="dxa"/>
          </w:tblCellMar>
        </w:tblPrEx>
        <w:trPr>
          <w:trHeight w:val="813"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医用气体汇流排</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湖南捷工医疗</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GM800-02-1010-100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20进2出</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r>
        <w:tblPrEx>
          <w:tblCellMar>
            <w:top w:w="0" w:type="dxa"/>
            <w:left w:w="108" w:type="dxa"/>
            <w:bottom w:w="0" w:type="dxa"/>
            <w:right w:w="108" w:type="dxa"/>
          </w:tblCellMar>
        </w:tblPrEx>
        <w:trPr>
          <w:trHeight w:val="529"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9、各楼层各区域气体管道维护保养</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型号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r>
      <w:tr>
        <w:tblPrEx>
          <w:tblCellMar>
            <w:top w:w="0" w:type="dxa"/>
            <w:left w:w="108" w:type="dxa"/>
            <w:bottom w:w="0" w:type="dxa"/>
            <w:right w:w="108" w:type="dxa"/>
          </w:tblCellMar>
        </w:tblPrEx>
        <w:trPr>
          <w:trHeight w:val="993"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医用气体管道及管路配件（含医气终端）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国标紫铜管</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16、20、32、50◑等</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16、20、32、50◑等</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约40000米</w:t>
            </w:r>
          </w:p>
        </w:tc>
      </w:tr>
      <w:tr>
        <w:tblPrEx>
          <w:tblCellMar>
            <w:top w:w="0" w:type="dxa"/>
            <w:left w:w="108" w:type="dxa"/>
            <w:bottom w:w="0" w:type="dxa"/>
            <w:right w:w="108" w:type="dxa"/>
          </w:tblCellMar>
        </w:tblPrEx>
        <w:trPr>
          <w:trHeight w:val="529"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10、门诊6楼麻醉废气排放间</w:t>
            </w:r>
          </w:p>
        </w:tc>
      </w:tr>
      <w:tr>
        <w:tblPrEx>
          <w:tblCellMar>
            <w:top w:w="0" w:type="dxa"/>
            <w:left w:w="108" w:type="dxa"/>
            <w:bottom w:w="0" w:type="dxa"/>
            <w:right w:w="108" w:type="dxa"/>
          </w:tblCellMar>
        </w:tblPrEx>
        <w:trPr>
          <w:trHeight w:val="529"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品牌</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型号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r>
      <w:tr>
        <w:tblPrEx>
          <w:tblCellMar>
            <w:top w:w="0" w:type="dxa"/>
            <w:left w:w="108" w:type="dxa"/>
            <w:bottom w:w="0" w:type="dxa"/>
            <w:right w:w="108" w:type="dxa"/>
          </w:tblCellMar>
        </w:tblPrEx>
        <w:trPr>
          <w:trHeight w:val="59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废气排放机组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湖南捷工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GAG-17000-180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6kw/380V</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r>
    </w:tbl>
    <w:p>
      <w:pPr>
        <w:pStyle w:val="2"/>
        <w:numPr>
          <w:ilvl w:val="0"/>
          <w:numId w:val="0"/>
        </w:numPr>
        <w:rPr>
          <w:rFonts w:hint="eastAsia"/>
          <w:b/>
          <w:bCs/>
          <w:lang w:val="en-US" w:eastAsia="zh-CN"/>
        </w:rPr>
      </w:pPr>
    </w:p>
    <w:p>
      <w:pPr>
        <w:pStyle w:val="2"/>
        <w:numPr>
          <w:ilvl w:val="0"/>
          <w:numId w:val="0"/>
        </w:numPr>
        <w:rPr>
          <w:rFonts w:hint="eastAsia"/>
          <w:b/>
          <w:bCs/>
          <w:lang w:val="en-US" w:eastAsia="zh-CN"/>
        </w:rPr>
      </w:pPr>
      <w:r>
        <w:rPr>
          <w:rFonts w:hint="eastAsia"/>
          <w:b/>
          <w:bCs/>
          <w:lang w:val="en-US" w:eastAsia="zh-CN"/>
        </w:rPr>
        <w:t>11.2医气终端及呼叫终端数量清单：</w:t>
      </w:r>
    </w:p>
    <w:p>
      <w:pPr>
        <w:pStyle w:val="2"/>
        <w:numPr>
          <w:ilvl w:val="0"/>
          <w:numId w:val="0"/>
        </w:numPr>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注：此清单数量为部分区域已启用的清单数量</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
        <w:gridCol w:w="592"/>
        <w:gridCol w:w="626"/>
        <w:gridCol w:w="489"/>
        <w:gridCol w:w="1787"/>
        <w:gridCol w:w="336"/>
        <w:gridCol w:w="395"/>
        <w:gridCol w:w="455"/>
        <w:gridCol w:w="395"/>
        <w:gridCol w:w="455"/>
        <w:gridCol w:w="395"/>
        <w:gridCol w:w="455"/>
        <w:gridCol w:w="395"/>
        <w:gridCol w:w="967"/>
        <w:gridCol w:w="466"/>
        <w:gridCol w:w="843"/>
        <w:gridCol w:w="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安装楼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安装楼层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安装区域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科室名称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六楼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妇科病区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六楼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妇科病区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七楼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产科十区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七楼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产科十一区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八楼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产科十二区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八楼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产科十三区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九楼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小儿外科/胸外科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九楼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儿科病房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十楼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五官疾病中心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十楼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甲状腺/乳腺疾病诊治中心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十一楼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小儿内科综合二病区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十一楼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儿科病房（呼吸、消化）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十二楼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小儿神经康复病区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十二楼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神经内科/神经外科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十三楼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小儿血液肿瘤病区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感染楼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感染一区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感染楼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四楼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感染二区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呼叫分机小计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氧气终端小计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负压终端小计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2"/>
                <w:color w:val="000000" w:themeColor="text1"/>
                <w:lang w:val="en-US" w:eastAsia="zh-CN" w:bidi="ar"/>
                <w14:textFill>
                  <w14:solidFill>
                    <w14:schemeClr w14:val="tx1"/>
                  </w14:solidFill>
                </w14:textFill>
              </w:rPr>
              <w:t>空气终端小计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呼叫主机小计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门口机小计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236</w:t>
            </w:r>
          </w:p>
        </w:tc>
      </w:tr>
    </w:tbl>
    <w:p>
      <w:pPr>
        <w:pStyle w:val="2"/>
        <w:numPr>
          <w:ilvl w:val="0"/>
          <w:numId w:val="0"/>
        </w:numPr>
        <w:rPr>
          <w:rFonts w:hint="default"/>
          <w:color w:val="auto"/>
          <w:lang w:val="en-US" w:eastAsia="zh-CN"/>
        </w:rPr>
      </w:pPr>
    </w:p>
    <w:p>
      <w:pPr>
        <w:numPr>
          <w:numId w:val="0"/>
        </w:numPr>
        <w:adjustRightInd w:val="0"/>
        <w:snapToGrid w:val="0"/>
        <w:spacing w:line="0" w:lineRule="atLeast"/>
        <w:jc w:val="left"/>
        <w:rPr>
          <w:rFonts w:ascii="宋体" w:hAnsi="宋体" w:eastAsia="宋体" w:cs="宋体"/>
          <w:b/>
          <w:bCs/>
          <w:color w:val="auto"/>
          <w:szCs w:val="21"/>
        </w:rPr>
      </w:pPr>
      <w:r>
        <w:rPr>
          <w:rFonts w:hint="eastAsia" w:ascii="宋体" w:hAnsi="宋体" w:eastAsia="宋体" w:cs="宋体"/>
          <w:b/>
          <w:bCs/>
          <w:color w:val="auto"/>
          <w:szCs w:val="21"/>
          <w:lang w:eastAsia="zh-CN"/>
        </w:rPr>
        <w:t>十二、</w:t>
      </w:r>
      <w:bookmarkStart w:id="0" w:name="_GoBack"/>
      <w:bookmarkEnd w:id="0"/>
      <w:r>
        <w:rPr>
          <w:rFonts w:hint="eastAsia" w:ascii="宋体" w:hAnsi="宋体" w:eastAsia="宋体" w:cs="宋体"/>
          <w:b/>
          <w:bCs/>
          <w:color w:val="auto"/>
          <w:szCs w:val="21"/>
        </w:rPr>
        <w:t>其他格式文件</w:t>
      </w:r>
    </w:p>
    <w:p>
      <w:pPr>
        <w:jc w:val="left"/>
        <w:rPr>
          <w:rFonts w:hint="eastAsia" w:ascii="宋体" w:hAnsi="宋体" w:eastAsia="宋体" w:cs="宋体"/>
          <w:b/>
          <w:color w:val="auto"/>
          <w:kern w:val="13"/>
          <w:szCs w:val="21"/>
        </w:rPr>
      </w:pPr>
      <w:r>
        <w:rPr>
          <w:rFonts w:hint="eastAsia" w:ascii="宋体" w:hAnsi="宋体" w:eastAsia="宋体" w:cs="宋体"/>
          <w:b/>
          <w:color w:val="auto"/>
          <w:kern w:val="13"/>
          <w:szCs w:val="21"/>
        </w:rPr>
        <w:t>除投标总价外，投标人需根据日常维修保养需要，对主要零配件单价表进行报价。</w:t>
      </w:r>
    </w:p>
    <w:p>
      <w:pPr>
        <w:pStyle w:val="2"/>
        <w:rPr>
          <w:rFonts w:hint="eastAsia" w:ascii="宋体" w:hAnsi="宋体" w:eastAsia="宋体" w:cs="宋体"/>
          <w:b/>
          <w:color w:val="auto"/>
          <w:kern w:val="13"/>
          <w:szCs w:val="21"/>
          <w:lang w:val="en-US" w:eastAsia="zh-CN"/>
        </w:rPr>
      </w:pPr>
      <w:r>
        <w:rPr>
          <w:rFonts w:hint="eastAsia" w:ascii="宋体" w:hAnsi="宋体" w:eastAsia="宋体" w:cs="宋体"/>
          <w:b/>
          <w:color w:val="auto"/>
          <w:kern w:val="13"/>
          <w:szCs w:val="21"/>
          <w:lang w:val="en-US" w:eastAsia="zh-CN"/>
        </w:rPr>
        <w:t>13.1总报价报价表：</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829"/>
        <w:gridCol w:w="4737"/>
        <w:gridCol w:w="499"/>
        <w:gridCol w:w="686"/>
        <w:gridCol w:w="561"/>
        <w:gridCol w:w="561"/>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0" w:type="auto"/>
            <w:gridSpan w:val="8"/>
            <w:tcBorders>
              <w:top w:val="single" w:color="5A5A5A" w:sz="4" w:space="0"/>
              <w:left w:val="single" w:color="5A5A5A" w:sz="4" w:space="0"/>
              <w:bottom w:val="single" w:color="5A5A5A" w:sz="4" w:space="0"/>
              <w:right w:val="single" w:color="5A5A5A"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val="0"/>
                <w:sz w:val="30"/>
                <w:szCs w:val="30"/>
              </w:rPr>
            </w:pPr>
            <w:r>
              <w:rPr>
                <w:rFonts w:hint="eastAsia" w:ascii="宋体" w:hAnsi="宋体" w:eastAsia="宋体" w:cs="宋体"/>
                <w:b/>
                <w:bCs w:val="0"/>
                <w:sz w:val="30"/>
                <w:szCs w:val="30"/>
              </w:rPr>
              <w:t>广州市妇女儿童医疗中心增城院区中央气体设备带及呼叫系统维保项目</w:t>
            </w:r>
          </w:p>
          <w:p>
            <w:pPr>
              <w:keepNext w:val="0"/>
              <w:keepLines w:val="0"/>
              <w:widowControl/>
              <w:suppressLineNumbers w:val="0"/>
              <w:jc w:val="center"/>
              <w:textAlignment w:val="center"/>
              <w:rPr>
                <w:rFonts w:hint="eastAsia" w:ascii="微软雅黑" w:hAnsi="微软雅黑" w:eastAsia="宋体" w:cs="微软雅黑"/>
                <w:b/>
                <w:bCs w:val="0"/>
                <w:i w:val="0"/>
                <w:iCs w:val="0"/>
                <w:color w:val="auto"/>
                <w:sz w:val="30"/>
                <w:szCs w:val="30"/>
                <w:u w:val="none"/>
                <w:lang w:eastAsia="zh-CN"/>
              </w:rPr>
            </w:pPr>
            <w:r>
              <w:rPr>
                <w:rFonts w:hint="eastAsia" w:ascii="宋体" w:hAnsi="宋体" w:eastAsia="宋体" w:cs="宋体"/>
                <w:b/>
                <w:bCs w:val="0"/>
                <w:sz w:val="30"/>
                <w:szCs w:val="30"/>
                <w:lang w:eastAsia="zh-CN"/>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5A5A5A" w:sz="4" w:space="0"/>
              <w:left w:val="single" w:color="5A5A5A" w:sz="4" w:space="0"/>
              <w:bottom w:val="single" w:color="5A5A5A" w:sz="4" w:space="0"/>
              <w:right w:val="single" w:color="FFFFFF"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2"/>
                <w:sz w:val="22"/>
                <w:szCs w:val="22"/>
                <w:u w:val="none"/>
                <w:lang w:val="en-US" w:eastAsia="zh-CN" w:bidi="ar-SA"/>
              </w:rPr>
            </w:pPr>
            <w:r>
              <w:rPr>
                <w:rFonts w:hint="eastAsia" w:ascii="微软雅黑" w:hAnsi="微软雅黑" w:eastAsia="微软雅黑" w:cs="微软雅黑"/>
                <w:b/>
                <w:bCs/>
                <w:i w:val="0"/>
                <w:iCs w:val="0"/>
                <w:color w:val="auto"/>
                <w:kern w:val="0"/>
                <w:sz w:val="22"/>
                <w:szCs w:val="22"/>
                <w:u w:val="none"/>
                <w:lang w:val="en-US" w:eastAsia="zh-CN" w:bidi="ar"/>
              </w:rPr>
              <w:t>序号</w:t>
            </w:r>
          </w:p>
        </w:tc>
        <w:tc>
          <w:tcPr>
            <w:tcW w:w="0" w:type="auto"/>
            <w:tcBorders>
              <w:top w:val="single" w:color="5A5A5A" w:sz="4" w:space="0"/>
              <w:left w:val="single" w:color="FFFFFF" w:sz="4" w:space="0"/>
              <w:bottom w:val="single" w:color="5A5A5A" w:sz="4" w:space="0"/>
              <w:right w:val="single" w:color="FFFFFF"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2"/>
                <w:sz w:val="22"/>
                <w:szCs w:val="22"/>
                <w:u w:val="none"/>
                <w:lang w:val="en-US" w:eastAsia="zh-CN" w:bidi="ar-SA"/>
              </w:rPr>
            </w:pPr>
            <w:r>
              <w:rPr>
                <w:rFonts w:hint="eastAsia" w:ascii="微软雅黑" w:hAnsi="微软雅黑" w:eastAsia="微软雅黑" w:cs="微软雅黑"/>
                <w:b/>
                <w:bCs/>
                <w:i w:val="0"/>
                <w:iCs w:val="0"/>
                <w:color w:val="auto"/>
                <w:kern w:val="0"/>
                <w:sz w:val="22"/>
                <w:szCs w:val="22"/>
                <w:u w:val="none"/>
                <w:lang w:val="en-US" w:eastAsia="zh-CN" w:bidi="ar"/>
              </w:rPr>
              <w:t>项目</w:t>
            </w:r>
          </w:p>
        </w:tc>
        <w:tc>
          <w:tcPr>
            <w:tcW w:w="0" w:type="auto"/>
            <w:tcBorders>
              <w:top w:val="single" w:color="5A5A5A" w:sz="4" w:space="0"/>
              <w:left w:val="single" w:color="FFFFFF" w:sz="4" w:space="0"/>
              <w:bottom w:val="single" w:color="5A5A5A" w:sz="4" w:space="0"/>
              <w:right w:val="single" w:color="FFFFFF"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2"/>
                <w:sz w:val="22"/>
                <w:szCs w:val="22"/>
                <w:u w:val="none"/>
                <w:lang w:val="en-US" w:eastAsia="zh-CN" w:bidi="ar-SA"/>
              </w:rPr>
            </w:pPr>
            <w:r>
              <w:rPr>
                <w:rFonts w:hint="eastAsia" w:ascii="微软雅黑" w:hAnsi="微软雅黑" w:eastAsia="微软雅黑" w:cs="微软雅黑"/>
                <w:b/>
                <w:bCs/>
                <w:i w:val="0"/>
                <w:iCs w:val="0"/>
                <w:color w:val="auto"/>
                <w:kern w:val="0"/>
                <w:sz w:val="22"/>
                <w:szCs w:val="22"/>
                <w:u w:val="none"/>
                <w:lang w:val="en-US" w:eastAsia="zh-CN" w:bidi="ar"/>
              </w:rPr>
              <w:t>详情</w:t>
            </w:r>
          </w:p>
        </w:tc>
        <w:tc>
          <w:tcPr>
            <w:tcW w:w="0" w:type="auto"/>
            <w:tcBorders>
              <w:top w:val="single" w:color="5A5A5A" w:sz="4" w:space="0"/>
              <w:left w:val="single" w:color="FFFFFF" w:sz="4" w:space="0"/>
              <w:bottom w:val="single" w:color="5A5A5A" w:sz="4" w:space="0"/>
              <w:right w:val="single" w:color="FFFFFF"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2"/>
                <w:sz w:val="22"/>
                <w:szCs w:val="22"/>
                <w:u w:val="none"/>
                <w:lang w:val="en-US" w:eastAsia="zh-CN" w:bidi="ar-SA"/>
              </w:rPr>
            </w:pPr>
            <w:r>
              <w:rPr>
                <w:rFonts w:hint="eastAsia" w:ascii="微软雅黑" w:hAnsi="微软雅黑" w:eastAsia="微软雅黑" w:cs="微软雅黑"/>
                <w:b/>
                <w:bCs/>
                <w:i w:val="0"/>
                <w:iCs w:val="0"/>
                <w:color w:val="auto"/>
                <w:kern w:val="0"/>
                <w:sz w:val="22"/>
                <w:szCs w:val="22"/>
                <w:u w:val="none"/>
                <w:lang w:val="en-US" w:eastAsia="zh-CN" w:bidi="ar"/>
              </w:rPr>
              <w:t>单位</w:t>
            </w:r>
          </w:p>
        </w:tc>
        <w:tc>
          <w:tcPr>
            <w:tcW w:w="0" w:type="auto"/>
            <w:tcBorders>
              <w:top w:val="single" w:color="5A5A5A" w:sz="4" w:space="0"/>
              <w:left w:val="single" w:color="FFFFFF" w:sz="4" w:space="0"/>
              <w:bottom w:val="single" w:color="5A5A5A" w:sz="4" w:space="0"/>
              <w:right w:val="single" w:color="FFFFFF"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2"/>
                <w:sz w:val="22"/>
                <w:szCs w:val="22"/>
                <w:u w:val="none"/>
                <w:lang w:val="en-US" w:eastAsia="zh-CN" w:bidi="ar-SA"/>
              </w:rPr>
            </w:pPr>
            <w:r>
              <w:rPr>
                <w:rFonts w:hint="eastAsia" w:ascii="微软雅黑" w:hAnsi="微软雅黑" w:eastAsia="微软雅黑" w:cs="微软雅黑"/>
                <w:b/>
                <w:bCs/>
                <w:i w:val="0"/>
                <w:iCs w:val="0"/>
                <w:color w:val="auto"/>
                <w:kern w:val="0"/>
                <w:sz w:val="22"/>
                <w:szCs w:val="22"/>
                <w:u w:val="none"/>
                <w:lang w:val="en-US" w:eastAsia="zh-CN" w:bidi="ar"/>
              </w:rPr>
              <w:t>数量</w:t>
            </w:r>
          </w:p>
        </w:tc>
        <w:tc>
          <w:tcPr>
            <w:tcW w:w="0" w:type="auto"/>
            <w:tcBorders>
              <w:top w:val="single" w:color="5A5A5A" w:sz="4" w:space="0"/>
              <w:left w:val="single" w:color="FFFFFF" w:sz="4" w:space="0"/>
              <w:bottom w:val="single" w:color="5A5A5A" w:sz="4" w:space="0"/>
              <w:right w:val="single" w:color="FFFFFF"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2"/>
                <w:sz w:val="22"/>
                <w:szCs w:val="22"/>
                <w:u w:val="none"/>
                <w:lang w:val="en-US" w:eastAsia="zh-CN" w:bidi="ar-SA"/>
              </w:rPr>
            </w:pPr>
            <w:r>
              <w:rPr>
                <w:rFonts w:hint="eastAsia" w:ascii="微软雅黑" w:hAnsi="微软雅黑" w:eastAsia="微软雅黑" w:cs="微软雅黑"/>
                <w:b/>
                <w:bCs/>
                <w:i w:val="0"/>
                <w:iCs w:val="0"/>
                <w:color w:val="auto"/>
                <w:kern w:val="0"/>
                <w:sz w:val="22"/>
                <w:szCs w:val="22"/>
                <w:u w:val="none"/>
                <w:lang w:val="en-US" w:eastAsia="zh-CN" w:bidi="ar"/>
              </w:rPr>
              <w:t>单价元</w:t>
            </w:r>
          </w:p>
        </w:tc>
        <w:tc>
          <w:tcPr>
            <w:tcW w:w="0" w:type="auto"/>
            <w:tcBorders>
              <w:top w:val="single" w:color="5A5A5A" w:sz="4" w:space="0"/>
              <w:left w:val="single" w:color="FFFFFF" w:sz="4" w:space="0"/>
              <w:bottom w:val="single" w:color="5A5A5A" w:sz="4" w:space="0"/>
              <w:right w:val="single" w:color="FFFFFF"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2"/>
                <w:sz w:val="22"/>
                <w:szCs w:val="22"/>
                <w:u w:val="none"/>
                <w:lang w:val="en-US" w:eastAsia="zh-CN" w:bidi="ar-SA"/>
              </w:rPr>
            </w:pPr>
            <w:r>
              <w:rPr>
                <w:rFonts w:hint="eastAsia" w:ascii="微软雅黑" w:hAnsi="微软雅黑" w:eastAsia="微软雅黑" w:cs="微软雅黑"/>
                <w:b/>
                <w:bCs/>
                <w:i w:val="0"/>
                <w:iCs w:val="0"/>
                <w:color w:val="auto"/>
                <w:kern w:val="0"/>
                <w:sz w:val="22"/>
                <w:szCs w:val="22"/>
                <w:u w:val="none"/>
                <w:lang w:val="en-US" w:eastAsia="zh-CN" w:bidi="ar"/>
              </w:rPr>
              <w:t>合计元</w:t>
            </w:r>
          </w:p>
        </w:tc>
        <w:tc>
          <w:tcPr>
            <w:tcW w:w="0" w:type="auto"/>
            <w:tcBorders>
              <w:top w:val="single" w:color="5A5A5A" w:sz="4" w:space="0"/>
              <w:left w:val="single" w:color="FFFFFF" w:sz="4" w:space="0"/>
              <w:bottom w:val="single" w:color="5A5A5A" w:sz="4" w:space="0"/>
              <w:right w:val="single" w:color="5A5A5A"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2"/>
                <w:sz w:val="22"/>
                <w:szCs w:val="22"/>
                <w:u w:val="none"/>
                <w:lang w:val="en-US" w:eastAsia="zh-CN" w:bidi="ar-SA"/>
              </w:rPr>
            </w:pPr>
            <w:r>
              <w:rPr>
                <w:rFonts w:hint="eastAsia" w:ascii="微软雅黑" w:hAnsi="微软雅黑" w:eastAsia="微软雅黑" w:cs="微软雅黑"/>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0" w:type="auto"/>
            <w:tcBorders>
              <w:top w:val="nil"/>
              <w:left w:val="single" w:color="5A5A5A"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0" w:type="auto"/>
            <w:tcBorders>
              <w:top w:val="nil"/>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氧气系统</w:t>
            </w:r>
          </w:p>
        </w:tc>
        <w:tc>
          <w:tcPr>
            <w:tcW w:w="0" w:type="auto"/>
            <w:tcBorders>
              <w:top w:val="nil"/>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液氧站2套储液氧设备、2个液氧储液罐、院区内氧气紫铜管道约1万米、氧气汇流排系统1套、设备带氧气终端1797个。</w:t>
            </w:r>
          </w:p>
        </w:tc>
        <w:tc>
          <w:tcPr>
            <w:tcW w:w="0" w:type="auto"/>
            <w:tcBorders>
              <w:top w:val="nil"/>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0" w:type="auto"/>
            <w:tcBorders>
              <w:top w:val="nil"/>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0" w:type="auto"/>
            <w:tcBorders>
              <w:top w:val="nil"/>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nil"/>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nil"/>
              <w:left w:val="single" w:color="E6E6E6" w:sz="4" w:space="0"/>
              <w:bottom w:val="single" w:color="E6E6E6" w:sz="4" w:space="0"/>
              <w:right w:val="single" w:color="5A5A5A"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维保内容见本采购需求上述描述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0" w:type="auto"/>
            <w:tcBorders>
              <w:top w:val="single" w:color="E6E6E6" w:sz="4" w:space="0"/>
              <w:left w:val="single" w:color="5A5A5A"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正压系统</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压缩空气机组2套、无油漩涡式压缩机6台、负压储气罐2个、机组内压力容器4个、院区内压缩空气紫铜管道约1万米、设备带压缩空气终端（正压终端）545个。</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5A5A5A"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维保内容见本采购需求上述描述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0" w:type="auto"/>
            <w:tcBorders>
              <w:top w:val="single" w:color="E6E6E6" w:sz="4" w:space="0"/>
              <w:left w:val="single" w:color="5A5A5A"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负压系统</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真空一体式机组2套、真空罐2个、院区内负压气体紫铜管道约1万米、设备带真空吸引终端（正压终端）1634个、</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5A5A5A"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维保内容见本采购需求上述描述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0" w:type="auto"/>
            <w:tcBorders>
              <w:top w:val="single" w:color="E6E6E6" w:sz="4" w:space="0"/>
              <w:left w:val="single" w:color="5A5A5A"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液氮系统</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氮气站2套储存氮气设备、院内氮气紫铜管道约1500米、氮气汇流排系统1套、氮气终端10个、</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5A5A5A"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维保内容见本采购需求上述描述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E6E6E6" w:sz="4" w:space="0"/>
              <w:left w:val="single" w:color="5A5A5A"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笑气系统</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笑气汇流排1套、笑气终端17个、院区笑气紫铜管道约1200米、</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5A5A5A"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维保内容见本采购需求上述描述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0" w:type="auto"/>
            <w:tcBorders>
              <w:top w:val="single" w:color="E6E6E6" w:sz="4" w:space="0"/>
              <w:left w:val="single" w:color="5A5A5A"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二氧化碳系统</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二氧化碳汇流排1套、二氧化碳终端17个、院区二氧化碳紫铜管道600米，医用二氧化碳终端10个、</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5A5A5A"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维保内容见本采购需求上述描述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0" w:type="auto"/>
            <w:tcBorders>
              <w:top w:val="single" w:color="E6E6E6" w:sz="4" w:space="0"/>
              <w:left w:val="single" w:color="5A5A5A"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废气排放系统</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废气排放机组1套、PVC废气排放管道约1500米、废气排放终端12个、</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5A5A5A"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维保内容见本采购需求上述描述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0" w:type="auto"/>
            <w:tcBorders>
              <w:top w:val="single" w:color="E6E6E6" w:sz="4" w:space="0"/>
              <w:left w:val="single" w:color="5A5A5A"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牙科独立气体系统</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牙科独立吸引系统一体机1套、牙科独立压缩空气系统机组2套、冷冻式干燥机2台、储气罐2个、牙科气体系统紫铜管道约1500米、</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5A5A5A"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维保内容见本采购需求上述描述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0" w:type="auto"/>
            <w:tcBorders>
              <w:top w:val="single" w:color="E6E6E6" w:sz="4" w:space="0"/>
              <w:left w:val="single" w:color="5A5A5A"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医护对讲系统</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全视通医护对讲管理系统20套、病床分机1002台、门口机367台、护士站主机20台、</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项</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5A5A5A"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维保内容见本采购需求上述描述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0" w:type="auto"/>
            <w:tcBorders>
              <w:top w:val="single" w:color="E6E6E6" w:sz="4" w:space="0"/>
              <w:left w:val="single" w:color="5A5A5A"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u w:val="none"/>
                <w:lang w:val="en-US"/>
              </w:rPr>
            </w:pPr>
            <w:r>
              <w:rPr>
                <w:rFonts w:hint="eastAsia" w:ascii="微软雅黑" w:hAnsi="微软雅黑" w:eastAsia="微软雅黑" w:cs="微软雅黑"/>
                <w:i w:val="0"/>
                <w:iCs w:val="0"/>
                <w:color w:val="auto"/>
                <w:kern w:val="0"/>
                <w:sz w:val="20"/>
                <w:szCs w:val="20"/>
                <w:u w:val="none"/>
                <w:lang w:val="en-US" w:eastAsia="zh-CN" w:bidi="ar"/>
              </w:rPr>
              <w:t>送检设备</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需送检的表共计1385个，需送检的安全阀共计35个。</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1420</w:t>
            </w: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E6E6E6" w:sz="4" w:space="0"/>
              <w:right w:val="single" w:color="5A5A5A"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表每半年送检一次、阀每一年送检一次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0" w:type="auto"/>
            <w:gridSpan w:val="6"/>
            <w:tcBorders>
              <w:top w:val="single" w:color="E6E6E6" w:sz="4" w:space="0"/>
              <w:left w:val="single" w:color="5A5A5A" w:sz="4" w:space="0"/>
              <w:bottom w:val="single" w:color="5A5A5A" w:sz="4" w:space="0"/>
              <w:right w:val="single" w:color="E6E6E6" w:sz="4" w:space="0"/>
            </w:tcBorders>
            <w:shd w:val="clear" w:color="auto" w:fill="FFFFFF"/>
            <w:vAlign w:val="center"/>
          </w:tcPr>
          <w:p>
            <w:pPr>
              <w:jc w:val="right"/>
              <w:rPr>
                <w:rFonts w:hint="eastAsia" w:ascii="微软雅黑" w:hAnsi="微软雅黑" w:eastAsia="微软雅黑" w:cs="微软雅黑"/>
                <w:i w:val="0"/>
                <w:iCs w:val="0"/>
                <w:color w:val="auto"/>
                <w:sz w:val="20"/>
                <w:szCs w:val="20"/>
                <w:u w:val="none"/>
                <w:lang w:val="en-US" w:eastAsia="zh-CN"/>
              </w:rPr>
            </w:pPr>
            <w:r>
              <w:rPr>
                <w:rFonts w:hint="eastAsia" w:ascii="微软雅黑" w:hAnsi="微软雅黑" w:eastAsia="微软雅黑" w:cs="微软雅黑"/>
                <w:i w:val="0"/>
                <w:iCs w:val="0"/>
                <w:color w:val="auto"/>
                <w:sz w:val="20"/>
                <w:szCs w:val="20"/>
                <w:u w:val="none"/>
                <w:lang w:val="en-US" w:eastAsia="zh-CN"/>
              </w:rPr>
              <w:t>总计：</w:t>
            </w:r>
          </w:p>
        </w:tc>
        <w:tc>
          <w:tcPr>
            <w:tcW w:w="0" w:type="auto"/>
            <w:tcBorders>
              <w:top w:val="single" w:color="E6E6E6" w:sz="4" w:space="0"/>
              <w:left w:val="single" w:color="E6E6E6" w:sz="4" w:space="0"/>
              <w:bottom w:val="single" w:color="5A5A5A" w:sz="4" w:space="0"/>
              <w:right w:val="single" w:color="E6E6E6" w:sz="4" w:space="0"/>
            </w:tcBorders>
            <w:shd w:val="clear" w:color="auto" w:fill="FFFFFF"/>
            <w:vAlign w:val="center"/>
          </w:tcPr>
          <w:p>
            <w:pPr>
              <w:jc w:val="center"/>
              <w:rPr>
                <w:rFonts w:hint="eastAsia" w:ascii="微软雅黑" w:hAnsi="微软雅黑" w:eastAsia="微软雅黑" w:cs="微软雅黑"/>
                <w:i w:val="0"/>
                <w:iCs w:val="0"/>
                <w:color w:val="auto"/>
                <w:sz w:val="20"/>
                <w:szCs w:val="20"/>
                <w:u w:val="none"/>
              </w:rPr>
            </w:pPr>
          </w:p>
        </w:tc>
        <w:tc>
          <w:tcPr>
            <w:tcW w:w="0" w:type="auto"/>
            <w:tcBorders>
              <w:top w:val="single" w:color="E6E6E6" w:sz="4" w:space="0"/>
              <w:left w:val="single" w:color="E6E6E6" w:sz="4" w:space="0"/>
              <w:bottom w:val="single" w:color="5A5A5A" w:sz="4" w:space="0"/>
              <w:right w:val="single" w:color="5A5A5A"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bl>
    <w:p>
      <w:pPr>
        <w:pStyle w:val="2"/>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pStyle w:val="2"/>
        <w:ind w:left="0" w:leftChars="0" w:firstLine="0" w:firstLineChars="0"/>
        <w:rPr>
          <w:rFonts w:hint="default" w:ascii="宋体" w:hAnsi="宋体" w:eastAsia="宋体" w:cs="宋体"/>
          <w:b/>
          <w:color w:val="auto"/>
          <w:kern w:val="13"/>
          <w:szCs w:val="21"/>
          <w:lang w:val="en-US" w:eastAsia="zh-CN"/>
        </w:rPr>
      </w:pPr>
    </w:p>
    <w:p>
      <w:pPr>
        <w:numPr>
          <w:ilvl w:val="0"/>
          <w:numId w:val="13"/>
        </w:numPr>
        <w:adjustRightInd w:val="0"/>
        <w:snapToGrid w:val="0"/>
        <w:spacing w:line="0" w:lineRule="atLeast"/>
        <w:jc w:val="left"/>
        <w:rPr>
          <w:rFonts w:ascii="宋体" w:hAnsi="宋体" w:eastAsia="宋体" w:cs="宋体"/>
          <w:b/>
          <w:bCs/>
          <w:color w:val="auto"/>
          <w:szCs w:val="21"/>
        </w:rPr>
      </w:pPr>
      <w:r>
        <w:rPr>
          <w:rFonts w:hint="eastAsia" w:ascii="宋体" w:hAnsi="宋体" w:eastAsia="宋体" w:cs="宋体"/>
          <w:b/>
          <w:bCs/>
          <w:color w:val="auto"/>
          <w:szCs w:val="21"/>
        </w:rPr>
        <w:t>主要零配件单价表</w:t>
      </w:r>
    </w:p>
    <w:tbl>
      <w:tblPr>
        <w:tblStyle w:val="1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77"/>
        <w:gridCol w:w="3086"/>
        <w:gridCol w:w="2741"/>
        <w:gridCol w:w="1051"/>
        <w:gridCol w:w="167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single" w:color="000000" w:sz="8" w:space="0"/>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序号</w:t>
            </w:r>
          </w:p>
        </w:tc>
        <w:tc>
          <w:tcPr>
            <w:tcW w:w="3086" w:type="dxa"/>
            <w:tcBorders>
              <w:top w:val="single" w:color="000000" w:sz="8" w:space="0"/>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材料名称</w:t>
            </w:r>
          </w:p>
        </w:tc>
        <w:tc>
          <w:tcPr>
            <w:tcW w:w="2741" w:type="dxa"/>
            <w:tcBorders>
              <w:top w:val="single" w:color="000000" w:sz="8" w:space="0"/>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原设备品牌/规格/型号</w:t>
            </w:r>
          </w:p>
        </w:tc>
        <w:tc>
          <w:tcPr>
            <w:tcW w:w="1051" w:type="dxa"/>
            <w:tcBorders>
              <w:top w:val="single" w:color="000000" w:sz="8" w:space="0"/>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单位</w:t>
            </w:r>
          </w:p>
        </w:tc>
        <w:tc>
          <w:tcPr>
            <w:tcW w:w="1677" w:type="dxa"/>
            <w:tcBorders>
              <w:top w:val="single" w:color="000000" w:sz="8" w:space="0"/>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单价（元）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1</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气体终端</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国优/德标</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2</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气体终端</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国优/英标</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3</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气体专用维修开关</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国优/SJ0.6-6A</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4</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氧气专用维修截止阀</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国优/SJ1.6-12</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5</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压力表开关</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国优/YLK2-4</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6</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二级稳压器</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国优/WY1-6</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7</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安全阀（含检验）</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国优/AQF0.6-6</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8</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氧气一级箱大减压器</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国优/DN32</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9</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氧气一级箱小减压器</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国优/DN20</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10</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真空电磁阀</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国优/DN80</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台</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11</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真空泵</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纳西姆/2BV5131</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台</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12</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电接点压力表（含检验）</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国优/Ø150</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块</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13</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负压控制柜继电器</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西门子/50A</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14</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呼叫分机</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德亮/02型</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15</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呼叫门灯</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德亮/02型</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16</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呼叫主机主控板</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德亮/02型</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块</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17</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呼叫主机转接板</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德亮/02型</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块</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18</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走廊显示屏</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德亮/02型</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19</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空压机机头</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复盛/SA</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台</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20</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空滤、油滤、精分等</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复盛/SA</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21</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空压机油</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复盛/SA</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桶</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7" w:type="dxa"/>
            <w:tcBorders>
              <w:top w:val="nil"/>
              <w:left w:val="single" w:color="000000" w:sz="8"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22</w:t>
            </w:r>
          </w:p>
        </w:tc>
        <w:tc>
          <w:tcPr>
            <w:tcW w:w="3086"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管道空气过滤芯</w:t>
            </w:r>
          </w:p>
        </w:tc>
        <w:tc>
          <w:tcPr>
            <w:tcW w:w="274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阿特拉斯/QPS</w:t>
            </w:r>
          </w:p>
        </w:tc>
        <w:tc>
          <w:tcPr>
            <w:tcW w:w="1051"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1677" w:type="dxa"/>
            <w:tcBorders>
              <w:top w:val="nil"/>
              <w:left w:val="single" w:color="000000" w:sz="4" w:space="0"/>
              <w:bottom w:val="single" w:color="000000" w:sz="4" w:space="0"/>
              <w:right w:val="single" w:color="000000" w:sz="4" w:space="0"/>
            </w:tcBorders>
          </w:tcPr>
          <w:p>
            <w:pPr>
              <w:jc w:val="left"/>
              <w:rPr>
                <w:rFonts w:ascii="宋体" w:hAnsi="宋体" w:eastAsia="宋体" w:cs="宋体"/>
                <w:color w:val="auto"/>
                <w:szCs w:val="21"/>
              </w:rPr>
            </w:pPr>
          </w:p>
        </w:tc>
      </w:tr>
    </w:tbl>
    <w:p>
      <w:pPr>
        <w:rPr>
          <w:color w:val="auto"/>
          <w:szCs w:val="21"/>
        </w:rPr>
      </w:pPr>
    </w:p>
    <w:p>
      <w:pPr>
        <w:adjustRightInd w:val="0"/>
        <w:snapToGrid w:val="0"/>
        <w:spacing w:line="0" w:lineRule="atLeast"/>
        <w:jc w:val="left"/>
        <w:rPr>
          <w:rFonts w:ascii="宋体" w:hAnsi="宋体" w:eastAsia="宋体" w:cs="宋体"/>
          <w:b/>
          <w:bCs/>
          <w:color w:val="auto"/>
          <w:szCs w:val="21"/>
        </w:rPr>
      </w:pPr>
      <w:r>
        <w:rPr>
          <w:rFonts w:hint="eastAsia" w:ascii="宋体" w:hAnsi="宋体" w:eastAsia="宋体" w:cs="宋体"/>
          <w:b/>
          <w:bCs/>
          <w:color w:val="auto"/>
          <w:szCs w:val="21"/>
        </w:rPr>
        <w:t>100元以下配件单价表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269"/>
        <w:gridCol w:w="1555"/>
        <w:gridCol w:w="1113"/>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12" w:space="0"/>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序号</w:t>
            </w:r>
          </w:p>
        </w:tc>
        <w:tc>
          <w:tcPr>
            <w:tcW w:w="3269" w:type="dxa"/>
            <w:tcBorders>
              <w:top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材料名称</w:t>
            </w:r>
          </w:p>
        </w:tc>
        <w:tc>
          <w:tcPr>
            <w:tcW w:w="1555" w:type="dxa"/>
            <w:tcBorders>
              <w:top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原设备品牌/规格/型号</w:t>
            </w:r>
          </w:p>
        </w:tc>
        <w:tc>
          <w:tcPr>
            <w:tcW w:w="1113" w:type="dxa"/>
            <w:tcBorders>
              <w:top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单位</w:t>
            </w:r>
          </w:p>
        </w:tc>
        <w:tc>
          <w:tcPr>
            <w:tcW w:w="1994" w:type="dxa"/>
            <w:tcBorders>
              <w:top w:val="single" w:color="auto" w:sz="12" w:space="0"/>
              <w:righ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1</w:t>
            </w:r>
          </w:p>
        </w:tc>
        <w:tc>
          <w:tcPr>
            <w:tcW w:w="3269"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终端胶圈</w:t>
            </w:r>
          </w:p>
        </w:tc>
        <w:tc>
          <w:tcPr>
            <w:tcW w:w="1555"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国优/德标</w:t>
            </w:r>
          </w:p>
        </w:tc>
        <w:tc>
          <w:tcPr>
            <w:tcW w:w="1113"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个</w:t>
            </w:r>
          </w:p>
        </w:tc>
        <w:tc>
          <w:tcPr>
            <w:tcW w:w="1994" w:type="dxa"/>
            <w:tcBorders>
              <w:right w:val="single" w:color="auto" w:sz="12" w:space="0"/>
            </w:tcBorders>
            <w:vAlign w:val="center"/>
          </w:tcPr>
          <w:p>
            <w:pPr>
              <w:adjustRightInd w:val="0"/>
              <w:snapToGrid w:val="0"/>
              <w:spacing w:line="0" w:lineRule="atLeast"/>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2</w:t>
            </w:r>
          </w:p>
        </w:tc>
        <w:tc>
          <w:tcPr>
            <w:tcW w:w="3269"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终端弹簧</w:t>
            </w:r>
          </w:p>
        </w:tc>
        <w:tc>
          <w:tcPr>
            <w:tcW w:w="1555"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国优/德标</w:t>
            </w:r>
          </w:p>
        </w:tc>
        <w:tc>
          <w:tcPr>
            <w:tcW w:w="1113"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个</w:t>
            </w:r>
          </w:p>
        </w:tc>
        <w:tc>
          <w:tcPr>
            <w:tcW w:w="1994" w:type="dxa"/>
            <w:tcBorders>
              <w:right w:val="single" w:color="auto" w:sz="12" w:space="0"/>
            </w:tcBorders>
            <w:vAlign w:val="center"/>
          </w:tcPr>
          <w:p>
            <w:pPr>
              <w:adjustRightInd w:val="0"/>
              <w:snapToGrid w:val="0"/>
              <w:spacing w:line="0" w:lineRule="atLeast"/>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3</w:t>
            </w:r>
          </w:p>
        </w:tc>
        <w:tc>
          <w:tcPr>
            <w:tcW w:w="3269"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呼叫吊麦</w:t>
            </w:r>
          </w:p>
        </w:tc>
        <w:tc>
          <w:tcPr>
            <w:tcW w:w="1555"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德亮/02型</w:t>
            </w:r>
          </w:p>
        </w:tc>
        <w:tc>
          <w:tcPr>
            <w:tcW w:w="1113"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个</w:t>
            </w:r>
          </w:p>
        </w:tc>
        <w:tc>
          <w:tcPr>
            <w:tcW w:w="1994" w:type="dxa"/>
            <w:tcBorders>
              <w:right w:val="single" w:color="auto" w:sz="12" w:space="0"/>
            </w:tcBorders>
            <w:vAlign w:val="center"/>
          </w:tcPr>
          <w:p>
            <w:pPr>
              <w:adjustRightInd w:val="0"/>
              <w:snapToGrid w:val="0"/>
              <w:spacing w:line="0" w:lineRule="atLeast"/>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4</w:t>
            </w:r>
          </w:p>
        </w:tc>
        <w:tc>
          <w:tcPr>
            <w:tcW w:w="3269"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呼叫线</w:t>
            </w:r>
          </w:p>
        </w:tc>
        <w:tc>
          <w:tcPr>
            <w:tcW w:w="1555"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德亮/02型</w:t>
            </w:r>
          </w:p>
        </w:tc>
        <w:tc>
          <w:tcPr>
            <w:tcW w:w="1113"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米</w:t>
            </w:r>
          </w:p>
        </w:tc>
        <w:tc>
          <w:tcPr>
            <w:tcW w:w="1994" w:type="dxa"/>
            <w:tcBorders>
              <w:right w:val="single" w:color="auto" w:sz="12" w:space="0"/>
            </w:tcBorders>
            <w:vAlign w:val="center"/>
          </w:tcPr>
          <w:p>
            <w:pPr>
              <w:adjustRightInd w:val="0"/>
              <w:snapToGrid w:val="0"/>
              <w:spacing w:line="0" w:lineRule="atLeast"/>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5</w:t>
            </w:r>
          </w:p>
        </w:tc>
        <w:tc>
          <w:tcPr>
            <w:tcW w:w="3269"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设备带阀门</w:t>
            </w:r>
          </w:p>
        </w:tc>
        <w:tc>
          <w:tcPr>
            <w:tcW w:w="1555"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国优/DN8</w:t>
            </w:r>
          </w:p>
        </w:tc>
        <w:tc>
          <w:tcPr>
            <w:tcW w:w="1113"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个</w:t>
            </w:r>
          </w:p>
        </w:tc>
        <w:tc>
          <w:tcPr>
            <w:tcW w:w="1994" w:type="dxa"/>
            <w:tcBorders>
              <w:right w:val="single" w:color="auto" w:sz="12" w:space="0"/>
            </w:tcBorders>
            <w:vAlign w:val="center"/>
          </w:tcPr>
          <w:p>
            <w:pPr>
              <w:adjustRightInd w:val="0"/>
              <w:snapToGrid w:val="0"/>
              <w:spacing w:line="0" w:lineRule="atLeast"/>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6</w:t>
            </w:r>
          </w:p>
        </w:tc>
        <w:tc>
          <w:tcPr>
            <w:tcW w:w="3269"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接线端子</w:t>
            </w:r>
          </w:p>
        </w:tc>
        <w:tc>
          <w:tcPr>
            <w:tcW w:w="1555"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国优</w:t>
            </w:r>
          </w:p>
        </w:tc>
        <w:tc>
          <w:tcPr>
            <w:tcW w:w="1113"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个</w:t>
            </w:r>
          </w:p>
        </w:tc>
        <w:tc>
          <w:tcPr>
            <w:tcW w:w="1994" w:type="dxa"/>
            <w:tcBorders>
              <w:right w:val="single" w:color="auto" w:sz="12" w:space="0"/>
            </w:tcBorders>
            <w:vAlign w:val="center"/>
          </w:tcPr>
          <w:p>
            <w:pPr>
              <w:adjustRightInd w:val="0"/>
              <w:snapToGrid w:val="0"/>
              <w:spacing w:line="0" w:lineRule="atLeast"/>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7</w:t>
            </w:r>
          </w:p>
        </w:tc>
        <w:tc>
          <w:tcPr>
            <w:tcW w:w="3269"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接线头</w:t>
            </w:r>
          </w:p>
        </w:tc>
        <w:tc>
          <w:tcPr>
            <w:tcW w:w="1555"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国优</w:t>
            </w:r>
          </w:p>
        </w:tc>
        <w:tc>
          <w:tcPr>
            <w:tcW w:w="1113"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个</w:t>
            </w:r>
          </w:p>
        </w:tc>
        <w:tc>
          <w:tcPr>
            <w:tcW w:w="1994" w:type="dxa"/>
            <w:tcBorders>
              <w:right w:val="single" w:color="auto" w:sz="12" w:space="0"/>
            </w:tcBorders>
            <w:vAlign w:val="center"/>
          </w:tcPr>
          <w:p>
            <w:pPr>
              <w:adjustRightInd w:val="0"/>
              <w:snapToGrid w:val="0"/>
              <w:spacing w:line="0" w:lineRule="atLeast"/>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8</w:t>
            </w:r>
          </w:p>
        </w:tc>
        <w:tc>
          <w:tcPr>
            <w:tcW w:w="3269"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交接器</w:t>
            </w:r>
          </w:p>
        </w:tc>
        <w:tc>
          <w:tcPr>
            <w:tcW w:w="1555"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国优</w:t>
            </w:r>
          </w:p>
        </w:tc>
        <w:tc>
          <w:tcPr>
            <w:tcW w:w="1113"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个</w:t>
            </w:r>
          </w:p>
        </w:tc>
        <w:tc>
          <w:tcPr>
            <w:tcW w:w="1994" w:type="dxa"/>
            <w:tcBorders>
              <w:right w:val="single" w:color="auto" w:sz="12" w:space="0"/>
            </w:tcBorders>
            <w:vAlign w:val="center"/>
          </w:tcPr>
          <w:p>
            <w:pPr>
              <w:adjustRightInd w:val="0"/>
              <w:snapToGrid w:val="0"/>
              <w:spacing w:line="0" w:lineRule="atLeast"/>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9</w:t>
            </w:r>
          </w:p>
        </w:tc>
        <w:tc>
          <w:tcPr>
            <w:tcW w:w="3269"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控制箱按钮</w:t>
            </w:r>
          </w:p>
        </w:tc>
        <w:tc>
          <w:tcPr>
            <w:tcW w:w="1555"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国优</w:t>
            </w:r>
          </w:p>
        </w:tc>
        <w:tc>
          <w:tcPr>
            <w:tcW w:w="1113"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个</w:t>
            </w:r>
          </w:p>
        </w:tc>
        <w:tc>
          <w:tcPr>
            <w:tcW w:w="1994" w:type="dxa"/>
            <w:tcBorders>
              <w:right w:val="single" w:color="auto" w:sz="12" w:space="0"/>
            </w:tcBorders>
            <w:vAlign w:val="center"/>
          </w:tcPr>
          <w:p>
            <w:pPr>
              <w:adjustRightInd w:val="0"/>
              <w:snapToGrid w:val="0"/>
              <w:spacing w:line="0" w:lineRule="atLeast"/>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10</w:t>
            </w:r>
          </w:p>
        </w:tc>
        <w:tc>
          <w:tcPr>
            <w:tcW w:w="3269"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控制箱转换开关</w:t>
            </w:r>
          </w:p>
        </w:tc>
        <w:tc>
          <w:tcPr>
            <w:tcW w:w="1555"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国优</w:t>
            </w:r>
          </w:p>
        </w:tc>
        <w:tc>
          <w:tcPr>
            <w:tcW w:w="1113"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个</w:t>
            </w:r>
          </w:p>
        </w:tc>
        <w:tc>
          <w:tcPr>
            <w:tcW w:w="1994" w:type="dxa"/>
            <w:tcBorders>
              <w:right w:val="single" w:color="auto" w:sz="12" w:space="0"/>
            </w:tcBorders>
            <w:vAlign w:val="center"/>
          </w:tcPr>
          <w:p>
            <w:pPr>
              <w:adjustRightInd w:val="0"/>
              <w:snapToGrid w:val="0"/>
              <w:spacing w:line="0" w:lineRule="atLeast"/>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12" w:space="0"/>
            </w:tcBorders>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11</w:t>
            </w:r>
          </w:p>
        </w:tc>
        <w:tc>
          <w:tcPr>
            <w:tcW w:w="3269"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等等由供应商自己列出</w:t>
            </w:r>
          </w:p>
        </w:tc>
        <w:tc>
          <w:tcPr>
            <w:tcW w:w="1555"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国优</w:t>
            </w:r>
          </w:p>
        </w:tc>
        <w:tc>
          <w:tcPr>
            <w:tcW w:w="1113" w:type="dxa"/>
            <w:vAlign w:val="center"/>
          </w:tcPr>
          <w:p>
            <w:pPr>
              <w:adjustRightInd w:val="0"/>
              <w:snapToGrid w:val="0"/>
              <w:spacing w:line="0" w:lineRule="atLeast"/>
              <w:jc w:val="left"/>
              <w:rPr>
                <w:rFonts w:ascii="宋体" w:hAnsi="宋体" w:eastAsia="宋体" w:cs="宋体"/>
                <w:color w:val="auto"/>
                <w:szCs w:val="21"/>
              </w:rPr>
            </w:pPr>
            <w:r>
              <w:rPr>
                <w:rFonts w:hint="eastAsia" w:ascii="宋体" w:hAnsi="宋体" w:eastAsia="宋体" w:cs="宋体"/>
                <w:color w:val="auto"/>
                <w:szCs w:val="21"/>
              </w:rPr>
              <w:t>个</w:t>
            </w:r>
          </w:p>
        </w:tc>
        <w:tc>
          <w:tcPr>
            <w:tcW w:w="1994" w:type="dxa"/>
            <w:tcBorders>
              <w:right w:val="single" w:color="auto" w:sz="12" w:space="0"/>
            </w:tcBorders>
            <w:vAlign w:val="center"/>
          </w:tcPr>
          <w:p>
            <w:pPr>
              <w:adjustRightInd w:val="0"/>
              <w:snapToGrid w:val="0"/>
              <w:spacing w:line="0" w:lineRule="atLeast"/>
              <w:jc w:val="left"/>
              <w:rPr>
                <w:rFonts w:ascii="宋体" w:hAnsi="宋体" w:eastAsia="宋体" w:cs="宋体"/>
                <w:color w:val="auto"/>
                <w:szCs w:val="21"/>
              </w:rPr>
            </w:pPr>
          </w:p>
        </w:tc>
      </w:tr>
    </w:tbl>
    <w:p>
      <w:pPr>
        <w:rPr>
          <w:rFonts w:ascii="宋体" w:hAnsi="宋体" w:eastAsia="宋体" w:cs="宋体"/>
          <w:color w:val="auto"/>
          <w:szCs w:val="21"/>
        </w:rPr>
      </w:pPr>
    </w:p>
    <w:p>
      <w:pPr>
        <w:pStyle w:val="5"/>
        <w:rPr>
          <w:color w:val="auto"/>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58E51"/>
    <w:multiLevelType w:val="singleLevel"/>
    <w:tmpl w:val="83758E51"/>
    <w:lvl w:ilvl="0" w:tentative="0">
      <w:start w:val="1"/>
      <w:numFmt w:val="decimal"/>
      <w:suff w:val="nothing"/>
      <w:lvlText w:val="%1）"/>
      <w:lvlJc w:val="left"/>
      <w:rPr>
        <w:rFonts w:hint="default"/>
        <w:b w:val="0"/>
        <w:bCs w:val="0"/>
      </w:rPr>
    </w:lvl>
  </w:abstractNum>
  <w:abstractNum w:abstractNumId="1">
    <w:nsid w:val="8AF2E886"/>
    <w:multiLevelType w:val="singleLevel"/>
    <w:tmpl w:val="8AF2E886"/>
    <w:lvl w:ilvl="0" w:tentative="0">
      <w:start w:val="2"/>
      <w:numFmt w:val="decimal"/>
      <w:suff w:val="nothing"/>
      <w:lvlText w:val="（%1）"/>
      <w:lvlJc w:val="left"/>
    </w:lvl>
  </w:abstractNum>
  <w:abstractNum w:abstractNumId="2">
    <w:nsid w:val="BF3B104B"/>
    <w:multiLevelType w:val="singleLevel"/>
    <w:tmpl w:val="BF3B104B"/>
    <w:lvl w:ilvl="0" w:tentative="0">
      <w:start w:val="1"/>
      <w:numFmt w:val="decimal"/>
      <w:suff w:val="nothing"/>
      <w:lvlText w:val="%1）"/>
      <w:lvlJc w:val="left"/>
      <w:rPr>
        <w:rFonts w:hint="default"/>
        <w:b w:val="0"/>
        <w:bCs w:val="0"/>
      </w:rPr>
    </w:lvl>
  </w:abstractNum>
  <w:abstractNum w:abstractNumId="3">
    <w:nsid w:val="C0E2EC52"/>
    <w:multiLevelType w:val="singleLevel"/>
    <w:tmpl w:val="C0E2EC52"/>
    <w:lvl w:ilvl="0" w:tentative="0">
      <w:start w:val="6"/>
      <w:numFmt w:val="chineseCounting"/>
      <w:suff w:val="nothing"/>
      <w:lvlText w:val="%1、"/>
      <w:lvlJc w:val="left"/>
      <w:rPr>
        <w:rFonts w:hint="eastAsia"/>
      </w:rPr>
    </w:lvl>
  </w:abstractNum>
  <w:abstractNum w:abstractNumId="4">
    <w:nsid w:val="C9B5DD1A"/>
    <w:multiLevelType w:val="singleLevel"/>
    <w:tmpl w:val="C9B5DD1A"/>
    <w:lvl w:ilvl="0" w:tentative="0">
      <w:start w:val="1"/>
      <w:numFmt w:val="decimal"/>
      <w:suff w:val="nothing"/>
      <w:lvlText w:val="%1）"/>
      <w:lvlJc w:val="left"/>
      <w:rPr>
        <w:rFonts w:hint="default"/>
        <w:b w:val="0"/>
        <w:bCs w:val="0"/>
      </w:rPr>
    </w:lvl>
  </w:abstractNum>
  <w:abstractNum w:abstractNumId="5">
    <w:nsid w:val="D54D39A0"/>
    <w:multiLevelType w:val="singleLevel"/>
    <w:tmpl w:val="D54D39A0"/>
    <w:lvl w:ilvl="0" w:tentative="0">
      <w:start w:val="1"/>
      <w:numFmt w:val="decimal"/>
      <w:suff w:val="nothing"/>
      <w:lvlText w:val="%1）"/>
      <w:lvlJc w:val="left"/>
    </w:lvl>
  </w:abstractNum>
  <w:abstractNum w:abstractNumId="6">
    <w:nsid w:val="E8382B68"/>
    <w:multiLevelType w:val="singleLevel"/>
    <w:tmpl w:val="E8382B68"/>
    <w:lvl w:ilvl="0" w:tentative="0">
      <w:start w:val="1"/>
      <w:numFmt w:val="decimal"/>
      <w:suff w:val="nothing"/>
      <w:lvlText w:val="%1）"/>
      <w:lvlJc w:val="left"/>
      <w:rPr>
        <w:rFonts w:hint="default"/>
        <w:b w:val="0"/>
        <w:bCs w:val="0"/>
      </w:rPr>
    </w:lvl>
  </w:abstractNum>
  <w:abstractNum w:abstractNumId="7">
    <w:nsid w:val="FA779559"/>
    <w:multiLevelType w:val="singleLevel"/>
    <w:tmpl w:val="FA779559"/>
    <w:lvl w:ilvl="0" w:tentative="0">
      <w:start w:val="1"/>
      <w:numFmt w:val="decimal"/>
      <w:suff w:val="nothing"/>
      <w:lvlText w:val="%1）"/>
      <w:lvlJc w:val="left"/>
      <w:rPr>
        <w:rFonts w:hint="default"/>
        <w:b w:val="0"/>
        <w:bCs w:val="0"/>
      </w:rPr>
    </w:lvl>
  </w:abstractNum>
  <w:abstractNum w:abstractNumId="8">
    <w:nsid w:val="22FEB24C"/>
    <w:multiLevelType w:val="singleLevel"/>
    <w:tmpl w:val="22FEB24C"/>
    <w:lvl w:ilvl="0" w:tentative="0">
      <w:start w:val="1"/>
      <w:numFmt w:val="chineseCounting"/>
      <w:suff w:val="nothing"/>
      <w:lvlText w:val="（%1）"/>
      <w:lvlJc w:val="left"/>
      <w:rPr>
        <w:rFonts w:hint="eastAsia"/>
      </w:rPr>
    </w:lvl>
  </w:abstractNum>
  <w:abstractNum w:abstractNumId="9">
    <w:nsid w:val="28DDC18E"/>
    <w:multiLevelType w:val="singleLevel"/>
    <w:tmpl w:val="28DDC18E"/>
    <w:lvl w:ilvl="0" w:tentative="0">
      <w:start w:val="9"/>
      <w:numFmt w:val="decimal"/>
      <w:suff w:val="nothing"/>
      <w:lvlText w:val="（%1）"/>
      <w:lvlJc w:val="left"/>
    </w:lvl>
  </w:abstractNum>
  <w:abstractNum w:abstractNumId="10">
    <w:nsid w:val="5B2983D2"/>
    <w:multiLevelType w:val="singleLevel"/>
    <w:tmpl w:val="5B2983D2"/>
    <w:lvl w:ilvl="0" w:tentative="0">
      <w:start w:val="1"/>
      <w:numFmt w:val="decimal"/>
      <w:suff w:val="nothing"/>
      <w:lvlText w:val="%1）"/>
      <w:lvlJc w:val="left"/>
    </w:lvl>
  </w:abstractNum>
  <w:abstractNum w:abstractNumId="11">
    <w:nsid w:val="69367DD1"/>
    <w:multiLevelType w:val="singleLevel"/>
    <w:tmpl w:val="69367DD1"/>
    <w:lvl w:ilvl="0" w:tentative="0">
      <w:start w:val="1"/>
      <w:numFmt w:val="decimal"/>
      <w:suff w:val="nothing"/>
      <w:lvlText w:val="%1）"/>
      <w:lvlJc w:val="left"/>
      <w:rPr>
        <w:rFonts w:hint="default"/>
        <w:b w:val="0"/>
        <w:bCs w:val="0"/>
      </w:rPr>
    </w:lvl>
  </w:abstractNum>
  <w:abstractNum w:abstractNumId="12">
    <w:nsid w:val="7583A079"/>
    <w:multiLevelType w:val="singleLevel"/>
    <w:tmpl w:val="7583A079"/>
    <w:lvl w:ilvl="0" w:tentative="0">
      <w:start w:val="1"/>
      <w:numFmt w:val="decimal"/>
      <w:suff w:val="nothing"/>
      <w:lvlText w:val="%1）"/>
      <w:lvlJc w:val="left"/>
    </w:lvl>
  </w:abstractNum>
  <w:num w:numId="1">
    <w:abstractNumId w:val="12"/>
  </w:num>
  <w:num w:numId="2">
    <w:abstractNumId w:val="1"/>
  </w:num>
  <w:num w:numId="3">
    <w:abstractNumId w:val="2"/>
  </w:num>
  <w:num w:numId="4">
    <w:abstractNumId w:val="0"/>
  </w:num>
  <w:num w:numId="5">
    <w:abstractNumId w:val="10"/>
  </w:num>
  <w:num w:numId="6">
    <w:abstractNumId w:val="4"/>
  </w:num>
  <w:num w:numId="7">
    <w:abstractNumId w:val="6"/>
  </w:num>
  <w:num w:numId="8">
    <w:abstractNumId w:val="7"/>
  </w:num>
  <w:num w:numId="9">
    <w:abstractNumId w:val="11"/>
  </w:num>
  <w:num w:numId="10">
    <w:abstractNumId w:val="9"/>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53B52B8D"/>
    <w:rsid w:val="00054336"/>
    <w:rsid w:val="000600B5"/>
    <w:rsid w:val="00067E3D"/>
    <w:rsid w:val="001D0C79"/>
    <w:rsid w:val="002848E0"/>
    <w:rsid w:val="002965A5"/>
    <w:rsid w:val="002D276C"/>
    <w:rsid w:val="00302D2C"/>
    <w:rsid w:val="003D318B"/>
    <w:rsid w:val="004A26C9"/>
    <w:rsid w:val="004B0D51"/>
    <w:rsid w:val="004B122F"/>
    <w:rsid w:val="00544B21"/>
    <w:rsid w:val="005618C1"/>
    <w:rsid w:val="005E0A93"/>
    <w:rsid w:val="00612477"/>
    <w:rsid w:val="00627FDD"/>
    <w:rsid w:val="00656CA4"/>
    <w:rsid w:val="00690523"/>
    <w:rsid w:val="006C3AB7"/>
    <w:rsid w:val="00732D08"/>
    <w:rsid w:val="00733908"/>
    <w:rsid w:val="00747122"/>
    <w:rsid w:val="00747D96"/>
    <w:rsid w:val="007803DD"/>
    <w:rsid w:val="007D6B18"/>
    <w:rsid w:val="009776FB"/>
    <w:rsid w:val="0098632A"/>
    <w:rsid w:val="00B53FCA"/>
    <w:rsid w:val="00BC4434"/>
    <w:rsid w:val="00BD1C57"/>
    <w:rsid w:val="00C06B2E"/>
    <w:rsid w:val="00CC63EC"/>
    <w:rsid w:val="00D20EB5"/>
    <w:rsid w:val="00DD3F6E"/>
    <w:rsid w:val="00E01BEF"/>
    <w:rsid w:val="00E93355"/>
    <w:rsid w:val="00EE340E"/>
    <w:rsid w:val="023D176F"/>
    <w:rsid w:val="02D768EE"/>
    <w:rsid w:val="047A30FD"/>
    <w:rsid w:val="05677529"/>
    <w:rsid w:val="081C6701"/>
    <w:rsid w:val="09606E95"/>
    <w:rsid w:val="0E0F72C7"/>
    <w:rsid w:val="0F9564BC"/>
    <w:rsid w:val="11064B2E"/>
    <w:rsid w:val="116903A9"/>
    <w:rsid w:val="11C847D8"/>
    <w:rsid w:val="14A742F1"/>
    <w:rsid w:val="177F50ED"/>
    <w:rsid w:val="17800618"/>
    <w:rsid w:val="18792BAE"/>
    <w:rsid w:val="18AB7194"/>
    <w:rsid w:val="19275561"/>
    <w:rsid w:val="195D472D"/>
    <w:rsid w:val="1A1104E0"/>
    <w:rsid w:val="1EB02D00"/>
    <w:rsid w:val="23F95442"/>
    <w:rsid w:val="26356A3A"/>
    <w:rsid w:val="2BA411B4"/>
    <w:rsid w:val="35777C10"/>
    <w:rsid w:val="36370C88"/>
    <w:rsid w:val="3767107B"/>
    <w:rsid w:val="3A5E3DA1"/>
    <w:rsid w:val="3A9F1591"/>
    <w:rsid w:val="3CAC3A1A"/>
    <w:rsid w:val="3D1B5413"/>
    <w:rsid w:val="3E1B0162"/>
    <w:rsid w:val="427206D2"/>
    <w:rsid w:val="45421D15"/>
    <w:rsid w:val="49975BD9"/>
    <w:rsid w:val="513D3A05"/>
    <w:rsid w:val="52875AF4"/>
    <w:rsid w:val="52BE39F1"/>
    <w:rsid w:val="539B5358"/>
    <w:rsid w:val="53B52B8D"/>
    <w:rsid w:val="54087E36"/>
    <w:rsid w:val="56E6673D"/>
    <w:rsid w:val="5AF60C2C"/>
    <w:rsid w:val="5BFF19AE"/>
    <w:rsid w:val="6274496B"/>
    <w:rsid w:val="63CB2A7A"/>
    <w:rsid w:val="674F091F"/>
    <w:rsid w:val="6CF32C2D"/>
    <w:rsid w:val="6F944FB3"/>
    <w:rsid w:val="77F79321"/>
    <w:rsid w:val="784B2B62"/>
    <w:rsid w:val="7CDE711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8"/>
    <w:qFormat/>
    <w:uiPriority w:val="0"/>
    <w:pPr>
      <w:jc w:val="left"/>
    </w:pPr>
  </w:style>
  <w:style w:type="paragraph" w:styleId="4">
    <w:name w:val="Body Text Indent"/>
    <w:basedOn w:val="1"/>
    <w:qFormat/>
    <w:uiPriority w:val="0"/>
    <w:pPr>
      <w:spacing w:line="560" w:lineRule="exact"/>
      <w:ind w:left="300"/>
    </w:pPr>
    <w:rPr>
      <w:sz w:val="24"/>
    </w:rPr>
  </w:style>
  <w:style w:type="paragraph" w:styleId="5">
    <w:name w:val="Plain Text"/>
    <w:basedOn w:val="1"/>
    <w:qFormat/>
    <w:uiPriority w:val="0"/>
    <w:rPr>
      <w:rFonts w:ascii="宋体" w:hAnsi="Courier New" w:cs="Courier New"/>
      <w:szCs w:val="21"/>
    </w:rPr>
  </w:style>
  <w:style w:type="paragraph" w:styleId="6">
    <w:name w:val="Balloon Text"/>
    <w:basedOn w:val="1"/>
    <w:link w:val="17"/>
    <w:qFormat/>
    <w:uiPriority w:val="0"/>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annotation subject"/>
    <w:basedOn w:val="3"/>
    <w:next w:val="3"/>
    <w:link w:val="19"/>
    <w:qFormat/>
    <w:uiPriority w:val="0"/>
    <w:rPr>
      <w:b/>
      <w:bCs/>
    </w:rPr>
  </w:style>
  <w:style w:type="paragraph" w:styleId="11">
    <w:name w:val="Body Text First Indent 2"/>
    <w:basedOn w:val="4"/>
    <w:qFormat/>
    <w:uiPriority w:val="0"/>
    <w:pPr>
      <w:spacing w:after="120"/>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qFormat/>
    <w:uiPriority w:val="0"/>
    <w:rPr>
      <w:rFonts w:eastAsia="宋体"/>
      <w:kern w:val="2"/>
      <w:sz w:val="21"/>
      <w:szCs w:val="21"/>
      <w:lang w:val="en-US" w:eastAsia="zh-CN" w:bidi="ar-SA"/>
    </w:rPr>
  </w:style>
  <w:style w:type="paragraph" w:customStyle="1" w:styleId="16">
    <w:name w:val="_正文段落"/>
    <w:basedOn w:val="1"/>
    <w:qFormat/>
    <w:uiPriority w:val="0"/>
    <w:pPr>
      <w:spacing w:beforeLines="50" w:line="360" w:lineRule="auto"/>
      <w:ind w:firstLine="200" w:firstLineChars="200"/>
    </w:pPr>
    <w:rPr>
      <w:kern w:val="0"/>
      <w:sz w:val="20"/>
      <w:szCs w:val="20"/>
    </w:rPr>
  </w:style>
  <w:style w:type="character" w:customStyle="1" w:styleId="17">
    <w:name w:val="批注框文本 Char"/>
    <w:basedOn w:val="14"/>
    <w:link w:val="6"/>
    <w:qFormat/>
    <w:uiPriority w:val="0"/>
    <w:rPr>
      <w:rFonts w:asciiTheme="minorHAnsi" w:hAnsiTheme="minorHAnsi" w:eastAsiaTheme="minorEastAsia" w:cstheme="minorBidi"/>
      <w:kern w:val="2"/>
      <w:sz w:val="18"/>
      <w:szCs w:val="18"/>
    </w:rPr>
  </w:style>
  <w:style w:type="character" w:customStyle="1" w:styleId="18">
    <w:name w:val="批注文字 Char"/>
    <w:basedOn w:val="14"/>
    <w:link w:val="3"/>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10"/>
    <w:qFormat/>
    <w:uiPriority w:val="0"/>
    <w:rPr>
      <w:rFonts w:asciiTheme="minorHAnsi" w:hAnsiTheme="minorHAnsi" w:eastAsiaTheme="minorEastAsia" w:cstheme="minorBidi"/>
      <w:b/>
      <w:bCs/>
      <w:kern w:val="2"/>
      <w:sz w:val="21"/>
      <w:szCs w:val="24"/>
    </w:rPr>
  </w:style>
  <w:style w:type="character" w:customStyle="1" w:styleId="20">
    <w:name w:val="页眉 Char"/>
    <w:basedOn w:val="14"/>
    <w:link w:val="8"/>
    <w:qFormat/>
    <w:uiPriority w:val="0"/>
    <w:rPr>
      <w:rFonts w:asciiTheme="minorHAnsi" w:hAnsiTheme="minorHAnsi" w:eastAsiaTheme="minorEastAsia" w:cstheme="minorBidi"/>
      <w:kern w:val="2"/>
      <w:sz w:val="18"/>
      <w:szCs w:val="18"/>
    </w:rPr>
  </w:style>
  <w:style w:type="character" w:customStyle="1" w:styleId="21">
    <w:name w:val="页脚 Char"/>
    <w:basedOn w:val="14"/>
    <w:link w:val="7"/>
    <w:qFormat/>
    <w:uiPriority w:val="0"/>
    <w:rPr>
      <w:rFonts w:asciiTheme="minorHAnsi" w:hAnsiTheme="minorHAnsi" w:eastAsiaTheme="minorEastAsia" w:cstheme="minorBidi"/>
      <w:kern w:val="2"/>
      <w:sz w:val="18"/>
      <w:szCs w:val="18"/>
    </w:rPr>
  </w:style>
  <w:style w:type="character" w:customStyle="1" w:styleId="22">
    <w:name w:val="font1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44</Pages>
  <Words>25169</Words>
  <Characters>28585</Characters>
  <Lines>26</Lines>
  <Paragraphs>30</Paragraphs>
  <TotalTime>8</TotalTime>
  <ScaleCrop>false</ScaleCrop>
  <LinksUpToDate>false</LinksUpToDate>
  <CharactersWithSpaces>29165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吴瑞敏</cp:lastModifiedBy>
  <cp:lastPrinted>2022-08-24T06:56:00Z</cp:lastPrinted>
  <dcterms:modified xsi:type="dcterms:W3CDTF">2023-09-22T09:01:44Z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463BFEF5944E4AC2A7BD4A29F7B28156_13</vt:lpwstr>
  </property>
</Properties>
</file>