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color w:val="auto"/>
          <w:szCs w:val="21"/>
        </w:rPr>
      </w:pPr>
      <w:r>
        <w:rPr>
          <w:rFonts w:hint="eastAsia" w:ascii="宋体" w:hAnsi="宋体" w:cs="宋体"/>
          <w:b/>
          <w:bCs/>
          <w:color w:val="auto"/>
          <w:szCs w:val="21"/>
        </w:rPr>
        <w:t>附件1：</w:t>
      </w:r>
    </w:p>
    <w:p>
      <w:pPr>
        <w:ind w:firstLine="643" w:firstLineChars="200"/>
        <w:jc w:val="center"/>
        <w:outlineLvl w:val="0"/>
        <w:rPr>
          <w:rFonts w:hint="eastAsia" w:ascii="宋体" w:hAnsi="宋体" w:cs="宋体"/>
          <w:b/>
          <w:bCs/>
          <w:color w:val="auto"/>
          <w:sz w:val="32"/>
          <w:szCs w:val="32"/>
        </w:rPr>
      </w:pPr>
      <w:bookmarkStart w:id="0" w:name="_GoBack"/>
      <w:r>
        <w:rPr>
          <w:rFonts w:hint="eastAsia" w:ascii="宋体" w:hAnsi="宋体" w:cs="宋体"/>
          <w:b/>
          <w:bCs/>
          <w:color w:val="auto"/>
          <w:sz w:val="32"/>
          <w:szCs w:val="32"/>
        </w:rPr>
        <w:t>采购需求调查反馈资料</w:t>
      </w:r>
      <w:bookmarkEnd w:id="0"/>
    </w:p>
    <w:p>
      <w:pPr>
        <w:ind w:firstLine="420" w:firstLineChars="200"/>
        <w:jc w:val="both"/>
        <w:rPr>
          <w:rFonts w:hint="eastAsia" w:ascii="宋体" w:hAnsi="宋体" w:cs="宋体"/>
          <w:b/>
          <w:bCs/>
          <w:color w:val="auto"/>
          <w:szCs w:val="21"/>
        </w:rPr>
      </w:pPr>
      <w:r>
        <w:rPr>
          <w:rFonts w:hint="eastAsia" w:ascii="宋体" w:hAnsi="宋体" w:cs="宋体"/>
          <w:color w:val="auto"/>
          <w:szCs w:val="21"/>
        </w:rPr>
        <w:t>采购项目名称：</w:t>
      </w:r>
      <w:r>
        <w:rPr>
          <w:rFonts w:hint="eastAsia" w:ascii="宋体" w:hAnsi="宋体" w:cs="宋体"/>
          <w:bCs/>
          <w:color w:val="auto"/>
          <w:szCs w:val="21"/>
          <w:u w:val="single"/>
        </w:rPr>
        <w:t>广州市妇女儿童医疗中心</w:t>
      </w:r>
      <w:r>
        <w:rPr>
          <w:rFonts w:hint="eastAsia" w:ascii="宋体" w:hAnsi="宋体" w:cs="宋体"/>
          <w:b w:val="0"/>
          <w:bCs w:val="0"/>
          <w:color w:val="auto"/>
          <w:sz w:val="21"/>
          <w:szCs w:val="21"/>
          <w:u w:val="single"/>
        </w:rPr>
        <w:t>增城院区</w:t>
      </w:r>
      <w:r>
        <w:rPr>
          <w:rFonts w:hint="eastAsia" w:ascii="宋体" w:hAnsi="宋体" w:cs="宋体"/>
          <w:b w:val="0"/>
          <w:bCs w:val="0"/>
          <w:color w:val="auto"/>
          <w:sz w:val="21"/>
          <w:szCs w:val="21"/>
          <w:u w:val="single"/>
          <w:lang w:eastAsia="zh-CN"/>
        </w:rPr>
        <w:t>安防系统补点</w:t>
      </w:r>
      <w:r>
        <w:rPr>
          <w:rFonts w:hint="eastAsia" w:ascii="宋体" w:hAnsi="宋体" w:cs="宋体"/>
          <w:b w:val="0"/>
          <w:bCs w:val="0"/>
          <w:color w:val="auto"/>
          <w:sz w:val="21"/>
          <w:szCs w:val="21"/>
          <w:u w:val="single"/>
        </w:rPr>
        <w:t>项目</w:t>
      </w:r>
    </w:p>
    <w:p>
      <w:pPr>
        <w:numPr>
          <w:ilvl w:val="0"/>
          <w:numId w:val="1"/>
        </w:numPr>
        <w:jc w:val="both"/>
        <w:outlineLvl w:val="0"/>
        <w:rPr>
          <w:rFonts w:hint="eastAsia" w:ascii="宋体" w:hAnsi="宋体" w:cs="宋体"/>
          <w:b/>
          <w:color w:val="auto"/>
          <w:szCs w:val="21"/>
        </w:rPr>
      </w:pPr>
      <w:r>
        <w:rPr>
          <w:rFonts w:hint="eastAsia" w:ascii="宋体" w:hAnsi="宋体" w:cs="宋体"/>
          <w:b/>
          <w:color w:val="auto"/>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color w:val="auto"/>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color w:val="auto"/>
                <w:sz w:val="21"/>
                <w:szCs w:val="21"/>
              </w:rPr>
            </w:pPr>
            <w:r>
              <w:rPr>
                <w:rFonts w:hint="eastAsia"/>
                <w:color w:val="auto"/>
                <w:sz w:val="21"/>
                <w:szCs w:val="21"/>
              </w:rPr>
              <w:t>法定代表人</w:t>
            </w:r>
          </w:p>
          <w:p>
            <w:pPr>
              <w:pStyle w:val="6"/>
              <w:kinsoku w:val="0"/>
              <w:overflowPunct w:val="0"/>
              <w:jc w:val="center"/>
              <w:rPr>
                <w:rFonts w:cs="Times New Roman"/>
                <w:color w:val="auto"/>
                <w:sz w:val="21"/>
                <w:szCs w:val="21"/>
              </w:rPr>
            </w:pPr>
            <w:r>
              <w:rPr>
                <w:rFonts w:hint="eastAsia"/>
                <w:color w:val="auto"/>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olor w:val="auto"/>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color w:val="auto"/>
                <w:sz w:val="21"/>
                <w:szCs w:val="21"/>
              </w:rPr>
            </w:pPr>
            <w:r>
              <w:rPr>
                <w:rFonts w:hint="eastAsia"/>
                <w:color w:val="auto"/>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color w:val="auto"/>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color w:val="auto"/>
                <w:sz w:val="21"/>
                <w:szCs w:val="21"/>
              </w:rPr>
            </w:pPr>
            <w:r>
              <w:rPr>
                <w:rFonts w:hint="eastAsia"/>
                <w:color w:val="auto"/>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color w:val="auto"/>
                <w:szCs w:val="21"/>
              </w:rPr>
            </w:pPr>
            <w:r>
              <w:rPr>
                <w:rFonts w:hint="eastAsia" w:ascii="宋体" w:hAnsi="宋体"/>
                <w:i/>
                <w:color w:val="auto"/>
                <w:szCs w:val="21"/>
              </w:rPr>
              <w:t>（可针对本采购项目进行说明）</w:t>
            </w:r>
          </w:p>
        </w:tc>
      </w:tr>
    </w:tbl>
    <w:p>
      <w:pPr>
        <w:ind w:left="720"/>
        <w:rPr>
          <w:rFonts w:hint="eastAsia" w:ascii="宋体" w:hAnsi="宋体" w:cs="宋体"/>
          <w:color w:val="auto"/>
          <w:szCs w:val="21"/>
        </w:rPr>
      </w:pPr>
    </w:p>
    <w:p>
      <w:pPr>
        <w:numPr>
          <w:ilvl w:val="0"/>
          <w:numId w:val="1"/>
        </w:numPr>
        <w:jc w:val="both"/>
        <w:outlineLvl w:val="0"/>
        <w:rPr>
          <w:rFonts w:hint="eastAsia" w:ascii="宋体" w:hAnsi="宋体" w:cs="宋体"/>
          <w:b/>
          <w:color w:val="auto"/>
          <w:szCs w:val="21"/>
        </w:rPr>
      </w:pPr>
      <w:r>
        <w:rPr>
          <w:rFonts w:hint="eastAsia" w:ascii="宋体" w:hAnsi="宋体" w:cs="宋体"/>
          <w:b/>
          <w:color w:val="auto"/>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color w:val="auto"/>
                <w:szCs w:val="21"/>
              </w:rPr>
            </w:pPr>
            <w:r>
              <w:rPr>
                <w:rFonts w:hint="eastAsia" w:ascii="宋体" w:hAnsi="宋体" w:cs="宋体"/>
                <w:b/>
                <w:bCs/>
                <w:color w:val="auto"/>
                <w:szCs w:val="21"/>
              </w:rPr>
              <w:t>调查项</w:t>
            </w:r>
          </w:p>
        </w:tc>
        <w:tc>
          <w:tcPr>
            <w:tcW w:w="6905" w:type="dxa"/>
            <w:noWrap w:val="0"/>
            <w:vAlign w:val="center"/>
          </w:tcPr>
          <w:p>
            <w:pPr>
              <w:spacing w:line="240" w:lineRule="auto"/>
              <w:jc w:val="center"/>
              <w:rPr>
                <w:rFonts w:ascii="宋体" w:hAnsi="宋体" w:cs="宋体"/>
                <w:b/>
                <w:bCs/>
                <w:color w:val="auto"/>
                <w:szCs w:val="21"/>
              </w:rPr>
            </w:pPr>
            <w:r>
              <w:rPr>
                <w:rFonts w:hint="eastAsia" w:ascii="宋体" w:hAnsi="宋体" w:cs="宋体"/>
                <w:b/>
                <w:bCs/>
                <w:color w:val="auto"/>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color w:val="auto"/>
                <w:szCs w:val="21"/>
              </w:rPr>
            </w:pPr>
            <w:r>
              <w:rPr>
                <w:rFonts w:hint="eastAsia" w:ascii="宋体" w:hAnsi="宋体" w:cs="宋体"/>
                <w:b/>
                <w:bCs/>
                <w:color w:val="auto"/>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color w:val="auto"/>
                <w:kern w:val="0"/>
                <w:szCs w:val="21"/>
              </w:rPr>
            </w:pPr>
            <w:r>
              <w:rPr>
                <w:rFonts w:hint="eastAsia" w:ascii="宋体" w:hAnsi="宋体" w:cs="宋体"/>
                <w:color w:val="auto"/>
                <w:kern w:val="0"/>
                <w:szCs w:val="21"/>
              </w:rPr>
              <w:t>1.贵单位了解到的近3年来同类项目历史成交情况</w:t>
            </w:r>
          </w:p>
          <w:p>
            <w:pPr>
              <w:numPr>
                <w:ilvl w:val="0"/>
                <w:numId w:val="2"/>
              </w:numPr>
              <w:spacing w:line="240" w:lineRule="auto"/>
              <w:rPr>
                <w:rFonts w:ascii="宋体" w:hAnsi="宋体" w:cs="宋体"/>
                <w:color w:val="auto"/>
                <w:kern w:val="0"/>
                <w:szCs w:val="21"/>
              </w:rPr>
            </w:pPr>
            <w:r>
              <w:rPr>
                <w:rFonts w:ascii="宋体" w:hAnsi="宋体" w:cs="宋体"/>
                <w:color w:val="auto"/>
                <w:kern w:val="0"/>
                <w:szCs w:val="21"/>
              </w:rPr>
              <w:t>20XX.X.X</w:t>
            </w:r>
            <w:r>
              <w:rPr>
                <w:rFonts w:hint="eastAsia" w:ascii="宋体" w:hAnsi="宋体" w:cs="宋体"/>
                <w:color w:val="auto"/>
                <w:kern w:val="0"/>
                <w:szCs w:val="21"/>
              </w:rPr>
              <w:t>，</w:t>
            </w:r>
            <w:r>
              <w:rPr>
                <w:rFonts w:ascii="宋体" w:hAnsi="宋体" w:cs="宋体"/>
                <w:color w:val="auto"/>
                <w:kern w:val="0"/>
                <w:szCs w:val="21"/>
              </w:rPr>
              <w:t>(</w:t>
            </w:r>
            <w:r>
              <w:rPr>
                <w:rFonts w:hint="eastAsia" w:ascii="宋体" w:hAnsi="宋体" w:cs="宋体"/>
                <w:color w:val="auto"/>
                <w:kern w:val="0"/>
                <w:szCs w:val="21"/>
              </w:rPr>
              <w:t>合同项目名称</w:t>
            </w:r>
            <w:r>
              <w:rPr>
                <w:rFonts w:ascii="宋体" w:hAnsi="宋体" w:cs="宋体"/>
                <w:color w:val="auto"/>
                <w:kern w:val="0"/>
                <w:szCs w:val="21"/>
              </w:rPr>
              <w:t>)</w:t>
            </w:r>
            <w:r>
              <w:rPr>
                <w:rFonts w:hint="eastAsia" w:ascii="宋体" w:hAnsi="宋体" w:cs="宋体"/>
                <w:color w:val="auto"/>
                <w:kern w:val="0"/>
                <w:szCs w:val="21"/>
              </w:rPr>
              <w:t>，（合同主要标的名称），</w:t>
            </w:r>
            <w:r>
              <w:rPr>
                <w:rFonts w:ascii="宋体" w:hAnsi="宋体" w:cs="宋体"/>
                <w:color w:val="auto"/>
                <w:kern w:val="0"/>
                <w:szCs w:val="21"/>
              </w:rPr>
              <w:t>(</w:t>
            </w:r>
            <w:r>
              <w:rPr>
                <w:rFonts w:hint="eastAsia" w:ascii="宋体" w:hAnsi="宋体" w:cs="宋体"/>
                <w:color w:val="auto"/>
                <w:kern w:val="0"/>
                <w:szCs w:val="21"/>
              </w:rPr>
              <w:t>合同金额</w:t>
            </w:r>
            <w:r>
              <w:rPr>
                <w:rFonts w:ascii="宋体" w:hAnsi="宋体" w:cs="宋体"/>
                <w:color w:val="auto"/>
                <w:kern w:val="0"/>
                <w:szCs w:val="21"/>
              </w:rPr>
              <w:t>)</w:t>
            </w:r>
            <w:r>
              <w:rPr>
                <w:rFonts w:hint="eastAsia" w:ascii="宋体" w:hAnsi="宋体" w:cs="宋体"/>
                <w:color w:val="auto"/>
                <w:kern w:val="0"/>
                <w:szCs w:val="21"/>
              </w:rPr>
              <w:t>，（合同甲方）</w:t>
            </w:r>
          </w:p>
          <w:p>
            <w:pPr>
              <w:numPr>
                <w:ilvl w:val="0"/>
                <w:numId w:val="2"/>
              </w:numPr>
              <w:spacing w:line="240" w:lineRule="auto"/>
              <w:rPr>
                <w:rFonts w:ascii="宋体" w:hAnsi="宋体" w:cs="宋体"/>
                <w:color w:val="auto"/>
                <w:kern w:val="0"/>
                <w:szCs w:val="21"/>
              </w:rPr>
            </w:pPr>
            <w:r>
              <w:rPr>
                <w:rFonts w:ascii="宋体" w:hAnsi="宋体" w:cs="宋体"/>
                <w:color w:val="auto"/>
                <w:kern w:val="0"/>
                <w:szCs w:val="21"/>
              </w:rPr>
              <w:t>20XX.X.X</w:t>
            </w:r>
            <w:r>
              <w:rPr>
                <w:rFonts w:hint="eastAsia" w:ascii="宋体" w:hAnsi="宋体" w:cs="宋体"/>
                <w:color w:val="auto"/>
                <w:kern w:val="0"/>
                <w:szCs w:val="21"/>
              </w:rPr>
              <w:t>，</w:t>
            </w:r>
            <w:r>
              <w:rPr>
                <w:rFonts w:ascii="宋体" w:hAnsi="宋体" w:cs="宋体"/>
                <w:color w:val="auto"/>
                <w:kern w:val="0"/>
                <w:szCs w:val="21"/>
              </w:rPr>
              <w:t>(</w:t>
            </w:r>
            <w:r>
              <w:rPr>
                <w:rFonts w:hint="eastAsia" w:ascii="宋体" w:hAnsi="宋体" w:cs="宋体"/>
                <w:color w:val="auto"/>
                <w:kern w:val="0"/>
                <w:szCs w:val="21"/>
              </w:rPr>
              <w:t>合同项目名称</w:t>
            </w:r>
            <w:r>
              <w:rPr>
                <w:rFonts w:ascii="宋体" w:hAnsi="宋体" w:cs="宋体"/>
                <w:color w:val="auto"/>
                <w:kern w:val="0"/>
                <w:szCs w:val="21"/>
              </w:rPr>
              <w:t>)</w:t>
            </w:r>
            <w:r>
              <w:rPr>
                <w:rFonts w:hint="eastAsia" w:ascii="宋体" w:hAnsi="宋体" w:cs="宋体"/>
                <w:color w:val="auto"/>
                <w:kern w:val="0"/>
                <w:szCs w:val="21"/>
              </w:rPr>
              <w:t>，（合同主要标的名称），</w:t>
            </w:r>
            <w:r>
              <w:rPr>
                <w:rFonts w:ascii="宋体" w:hAnsi="宋体" w:cs="宋体"/>
                <w:color w:val="auto"/>
                <w:kern w:val="0"/>
                <w:szCs w:val="21"/>
              </w:rPr>
              <w:t>(</w:t>
            </w:r>
            <w:r>
              <w:rPr>
                <w:rFonts w:hint="eastAsia" w:ascii="宋体" w:hAnsi="宋体" w:cs="宋体"/>
                <w:color w:val="auto"/>
                <w:kern w:val="0"/>
                <w:szCs w:val="21"/>
              </w:rPr>
              <w:t>合同金额</w:t>
            </w:r>
            <w:r>
              <w:rPr>
                <w:rFonts w:ascii="宋体" w:hAnsi="宋体" w:cs="宋体"/>
                <w:color w:val="auto"/>
                <w:kern w:val="0"/>
                <w:szCs w:val="21"/>
              </w:rPr>
              <w:t>)</w:t>
            </w:r>
            <w:r>
              <w:rPr>
                <w:rFonts w:hint="eastAsia" w:ascii="宋体" w:hAnsi="宋体" w:cs="宋体"/>
                <w:color w:val="auto"/>
                <w:kern w:val="0"/>
                <w:szCs w:val="21"/>
              </w:rPr>
              <w:t>，（合同甲方）</w:t>
            </w:r>
          </w:p>
          <w:p>
            <w:pPr>
              <w:numPr>
                <w:ilvl w:val="0"/>
                <w:numId w:val="2"/>
              </w:numPr>
              <w:spacing w:line="240" w:lineRule="auto"/>
              <w:rPr>
                <w:rFonts w:hint="eastAsia" w:ascii="宋体" w:hAnsi="宋体" w:cs="宋体"/>
                <w:color w:val="auto"/>
                <w:kern w:val="0"/>
                <w:szCs w:val="21"/>
              </w:rPr>
            </w:pPr>
            <w:r>
              <w:rPr>
                <w:rFonts w:hint="eastAsia" w:ascii="宋体" w:hAnsi="宋体" w:cs="宋体"/>
                <w:color w:val="auto"/>
                <w:kern w:val="0"/>
                <w:szCs w:val="21"/>
              </w:rPr>
              <w:t>……</w:t>
            </w:r>
          </w:p>
          <w:p>
            <w:pPr>
              <w:numPr>
                <w:ilvl w:val="0"/>
                <w:numId w:val="2"/>
              </w:numPr>
              <w:spacing w:line="240" w:lineRule="auto"/>
              <w:rPr>
                <w:rFonts w:hint="eastAsia" w:ascii="宋体" w:hAnsi="宋体" w:cs="宋体"/>
                <w:color w:val="auto"/>
                <w:kern w:val="0"/>
                <w:szCs w:val="21"/>
              </w:rPr>
            </w:pPr>
            <w:r>
              <w:rPr>
                <w:rFonts w:hint="eastAsia" w:ascii="宋体" w:hAnsi="宋体" w:cs="宋体"/>
                <w:color w:val="auto"/>
                <w:kern w:val="0"/>
                <w:szCs w:val="21"/>
              </w:rPr>
              <w:t>2.贵单位近3年来同类项目历史成交情况（提供合同复印件）</w:t>
            </w:r>
          </w:p>
          <w:p>
            <w:pPr>
              <w:numPr>
                <w:ilvl w:val="0"/>
                <w:numId w:val="2"/>
              </w:numPr>
              <w:spacing w:line="240" w:lineRule="auto"/>
              <w:rPr>
                <w:rFonts w:ascii="宋体" w:hAnsi="宋体" w:cs="宋体"/>
                <w:color w:val="auto"/>
                <w:kern w:val="0"/>
                <w:szCs w:val="21"/>
              </w:rPr>
            </w:pPr>
            <w:r>
              <w:rPr>
                <w:rFonts w:ascii="宋体" w:hAnsi="宋体" w:cs="宋体"/>
                <w:color w:val="auto"/>
                <w:kern w:val="0"/>
                <w:szCs w:val="21"/>
              </w:rPr>
              <w:t>20XX.X.X</w:t>
            </w:r>
            <w:r>
              <w:rPr>
                <w:rFonts w:hint="eastAsia" w:ascii="宋体" w:hAnsi="宋体" w:cs="宋体"/>
                <w:color w:val="auto"/>
                <w:kern w:val="0"/>
                <w:szCs w:val="21"/>
              </w:rPr>
              <w:t>，</w:t>
            </w:r>
            <w:r>
              <w:rPr>
                <w:rFonts w:ascii="宋体" w:hAnsi="宋体" w:cs="宋体"/>
                <w:color w:val="auto"/>
                <w:kern w:val="0"/>
                <w:szCs w:val="21"/>
              </w:rPr>
              <w:t>(</w:t>
            </w:r>
            <w:r>
              <w:rPr>
                <w:rFonts w:hint="eastAsia" w:ascii="宋体" w:hAnsi="宋体" w:cs="宋体"/>
                <w:color w:val="auto"/>
                <w:kern w:val="0"/>
                <w:szCs w:val="21"/>
              </w:rPr>
              <w:t>合同项目名称</w:t>
            </w:r>
            <w:r>
              <w:rPr>
                <w:rFonts w:ascii="宋体" w:hAnsi="宋体" w:cs="宋体"/>
                <w:color w:val="auto"/>
                <w:kern w:val="0"/>
                <w:szCs w:val="21"/>
              </w:rPr>
              <w:t>)</w:t>
            </w:r>
            <w:r>
              <w:rPr>
                <w:rFonts w:hint="eastAsia" w:ascii="宋体" w:hAnsi="宋体" w:cs="宋体"/>
                <w:color w:val="auto"/>
                <w:kern w:val="0"/>
                <w:szCs w:val="21"/>
              </w:rPr>
              <w:t>，（合同主要标的名称），</w:t>
            </w:r>
            <w:r>
              <w:rPr>
                <w:rFonts w:ascii="宋体" w:hAnsi="宋体" w:cs="宋体"/>
                <w:color w:val="auto"/>
                <w:kern w:val="0"/>
                <w:szCs w:val="21"/>
              </w:rPr>
              <w:t>(</w:t>
            </w:r>
            <w:r>
              <w:rPr>
                <w:rFonts w:hint="eastAsia" w:ascii="宋体" w:hAnsi="宋体" w:cs="宋体"/>
                <w:color w:val="auto"/>
                <w:kern w:val="0"/>
                <w:szCs w:val="21"/>
              </w:rPr>
              <w:t>合同金额</w:t>
            </w:r>
            <w:r>
              <w:rPr>
                <w:rFonts w:ascii="宋体" w:hAnsi="宋体" w:cs="宋体"/>
                <w:color w:val="auto"/>
                <w:kern w:val="0"/>
                <w:szCs w:val="21"/>
              </w:rPr>
              <w:t>)</w:t>
            </w:r>
            <w:r>
              <w:rPr>
                <w:rFonts w:hint="eastAsia" w:ascii="宋体" w:hAnsi="宋体" w:cs="宋体"/>
                <w:color w:val="auto"/>
                <w:kern w:val="0"/>
                <w:szCs w:val="21"/>
              </w:rPr>
              <w:t>，（合同甲方）</w:t>
            </w:r>
          </w:p>
          <w:p>
            <w:pPr>
              <w:numPr>
                <w:ilvl w:val="0"/>
                <w:numId w:val="2"/>
              </w:numPr>
              <w:spacing w:line="240" w:lineRule="auto"/>
              <w:rPr>
                <w:rFonts w:ascii="宋体" w:hAnsi="宋体" w:cs="宋体"/>
                <w:color w:val="auto"/>
                <w:kern w:val="0"/>
                <w:szCs w:val="21"/>
              </w:rPr>
            </w:pPr>
            <w:r>
              <w:rPr>
                <w:rFonts w:ascii="宋体" w:hAnsi="宋体" w:cs="宋体"/>
                <w:color w:val="auto"/>
                <w:kern w:val="0"/>
                <w:szCs w:val="21"/>
              </w:rPr>
              <w:t>20XX.X.X</w:t>
            </w:r>
            <w:r>
              <w:rPr>
                <w:rFonts w:hint="eastAsia" w:ascii="宋体" w:hAnsi="宋体" w:cs="宋体"/>
                <w:color w:val="auto"/>
                <w:kern w:val="0"/>
                <w:szCs w:val="21"/>
              </w:rPr>
              <w:t>，</w:t>
            </w:r>
            <w:r>
              <w:rPr>
                <w:rFonts w:ascii="宋体" w:hAnsi="宋体" w:cs="宋体"/>
                <w:color w:val="auto"/>
                <w:kern w:val="0"/>
                <w:szCs w:val="21"/>
              </w:rPr>
              <w:t>(</w:t>
            </w:r>
            <w:r>
              <w:rPr>
                <w:rFonts w:hint="eastAsia" w:ascii="宋体" w:hAnsi="宋体" w:cs="宋体"/>
                <w:color w:val="auto"/>
                <w:kern w:val="0"/>
                <w:szCs w:val="21"/>
              </w:rPr>
              <w:t>合同项目名称</w:t>
            </w:r>
            <w:r>
              <w:rPr>
                <w:rFonts w:ascii="宋体" w:hAnsi="宋体" w:cs="宋体"/>
                <w:color w:val="auto"/>
                <w:kern w:val="0"/>
                <w:szCs w:val="21"/>
              </w:rPr>
              <w:t>)</w:t>
            </w:r>
            <w:r>
              <w:rPr>
                <w:rFonts w:hint="eastAsia" w:ascii="宋体" w:hAnsi="宋体" w:cs="宋体"/>
                <w:color w:val="auto"/>
                <w:kern w:val="0"/>
                <w:szCs w:val="21"/>
              </w:rPr>
              <w:t>，（合同主要标的名称），</w:t>
            </w:r>
            <w:r>
              <w:rPr>
                <w:rFonts w:ascii="宋体" w:hAnsi="宋体" w:cs="宋体"/>
                <w:color w:val="auto"/>
                <w:kern w:val="0"/>
                <w:szCs w:val="21"/>
              </w:rPr>
              <w:t>(</w:t>
            </w:r>
            <w:r>
              <w:rPr>
                <w:rFonts w:hint="eastAsia" w:ascii="宋体" w:hAnsi="宋体" w:cs="宋体"/>
                <w:color w:val="auto"/>
                <w:kern w:val="0"/>
                <w:szCs w:val="21"/>
              </w:rPr>
              <w:t>合同金额</w:t>
            </w:r>
            <w:r>
              <w:rPr>
                <w:rFonts w:ascii="宋体" w:hAnsi="宋体" w:cs="宋体"/>
                <w:color w:val="auto"/>
                <w:kern w:val="0"/>
                <w:szCs w:val="21"/>
              </w:rPr>
              <w:t>)</w:t>
            </w:r>
            <w:r>
              <w:rPr>
                <w:rFonts w:hint="eastAsia" w:ascii="宋体" w:hAnsi="宋体" w:cs="宋体"/>
                <w:color w:val="auto"/>
                <w:kern w:val="0"/>
                <w:szCs w:val="21"/>
              </w:rPr>
              <w:t>，（合同甲方）</w:t>
            </w:r>
          </w:p>
          <w:p>
            <w:pPr>
              <w:numPr>
                <w:ilvl w:val="0"/>
                <w:numId w:val="2"/>
              </w:numPr>
              <w:spacing w:line="240" w:lineRule="auto"/>
              <w:rPr>
                <w:rFonts w:ascii="宋体" w:hAnsi="宋体" w:cs="宋体"/>
                <w:color w:val="auto"/>
                <w:kern w:val="0"/>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color w:val="auto"/>
                <w:szCs w:val="21"/>
              </w:rPr>
            </w:pPr>
            <w:r>
              <w:rPr>
                <w:rFonts w:hint="eastAsia" w:ascii="宋体" w:hAnsi="宋体" w:cs="宋体"/>
                <w:b/>
                <w:bCs/>
                <w:color w:val="auto"/>
                <w:szCs w:val="21"/>
              </w:rPr>
              <w:t>关于分包</w:t>
            </w:r>
          </w:p>
        </w:tc>
        <w:tc>
          <w:tcPr>
            <w:tcW w:w="6905" w:type="dxa"/>
            <w:noWrap w:val="0"/>
            <w:vAlign w:val="center"/>
          </w:tcPr>
          <w:p>
            <w:pPr>
              <w:numPr>
                <w:ilvl w:val="0"/>
                <w:numId w:val="2"/>
              </w:numPr>
              <w:spacing w:line="240" w:lineRule="auto"/>
              <w:rPr>
                <w:rFonts w:ascii="宋体" w:hAnsi="宋体" w:cs="宋体"/>
                <w:color w:val="auto"/>
                <w:kern w:val="0"/>
                <w:szCs w:val="21"/>
              </w:rPr>
            </w:pPr>
            <w:r>
              <w:rPr>
                <w:rFonts w:hint="eastAsia" w:ascii="宋体" w:hAnsi="宋体" w:cs="宋体"/>
                <w:color w:val="auto"/>
                <w:kern w:val="0"/>
                <w:szCs w:val="21"/>
              </w:rPr>
              <w:t>本项目不</w:t>
            </w:r>
            <w:r>
              <w:rPr>
                <w:rFonts w:ascii="宋体" w:hAnsi="宋体" w:cs="宋体"/>
                <w:color w:val="auto"/>
                <w:kern w:val="0"/>
                <w:szCs w:val="21"/>
              </w:rPr>
              <w:t>允许</w:t>
            </w:r>
            <w:r>
              <w:rPr>
                <w:rFonts w:hint="eastAsia" w:ascii="宋体" w:hAnsi="宋体" w:cs="宋体"/>
                <w:color w:val="auto"/>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center"/>
          </w:tcPr>
          <w:p>
            <w:pPr>
              <w:spacing w:line="240" w:lineRule="auto"/>
              <w:jc w:val="center"/>
              <w:rPr>
                <w:rFonts w:hint="eastAsia" w:ascii="宋体" w:hAnsi="宋体" w:cs="宋体"/>
                <w:b/>
                <w:bCs/>
                <w:color w:val="auto"/>
                <w:szCs w:val="21"/>
              </w:rPr>
            </w:pPr>
            <w:r>
              <w:rPr>
                <w:rFonts w:hint="eastAsia" w:ascii="宋体" w:hAnsi="宋体" w:cs="宋体"/>
                <w:b/>
                <w:bCs/>
                <w:color w:val="auto"/>
                <w:szCs w:val="21"/>
              </w:rPr>
              <w:t>投标人特定资格要求（如有）</w:t>
            </w:r>
            <w:r>
              <w:rPr>
                <w:rFonts w:hint="eastAsia" w:ascii="宋体" w:hAnsi="宋体" w:cs="宋体"/>
                <w:color w:val="auto"/>
                <w:szCs w:val="21"/>
              </w:rPr>
              <w:t>（提醒：本项目涉及空调、机电设备维护、维修）</w:t>
            </w:r>
          </w:p>
        </w:tc>
        <w:tc>
          <w:tcPr>
            <w:tcW w:w="6905" w:type="dxa"/>
            <w:noWrap w:val="0"/>
            <w:vAlign w:val="center"/>
          </w:tcPr>
          <w:p>
            <w:pPr>
              <w:numPr>
                <w:ilvl w:val="0"/>
                <w:numId w:val="2"/>
              </w:numPr>
              <w:spacing w:line="240" w:lineRule="auto"/>
              <w:rPr>
                <w:rFonts w:hint="eastAsia" w:ascii="宋体" w:hAnsi="宋体" w:cs="宋体"/>
                <w:color w:val="auto"/>
                <w:kern w:val="0"/>
                <w:szCs w:val="21"/>
              </w:rPr>
            </w:pPr>
            <w:r>
              <w:rPr>
                <w:rFonts w:hint="eastAsia" w:ascii="宋体" w:hAnsi="宋体" w:cs="宋体"/>
                <w:color w:val="auto"/>
                <w:kern w:val="0"/>
                <w:szCs w:val="21"/>
              </w:rPr>
              <w:t>投标人具有承接本服务项目所需的维保资质（提供国家主管部门或行业颁发的具体证</w:t>
            </w:r>
            <w:r>
              <w:rPr>
                <w:rFonts w:ascii="宋体" w:hAnsi="宋体" w:cs="宋体"/>
                <w:color w:val="auto"/>
                <w:kern w:val="0"/>
                <w:szCs w:val="21"/>
              </w:rPr>
              <w:t>书</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auto"/>
                <w:szCs w:val="21"/>
              </w:rPr>
            </w:pPr>
            <w:r>
              <w:rPr>
                <w:rFonts w:hint="eastAsia" w:ascii="宋体" w:hAnsi="宋体" w:cs="宋体"/>
                <w:b/>
                <w:bCs/>
                <w:color w:val="auto"/>
                <w:szCs w:val="21"/>
              </w:rPr>
              <w:t>有关技术（参数）要求</w:t>
            </w:r>
          </w:p>
        </w:tc>
        <w:tc>
          <w:tcPr>
            <w:tcW w:w="6905" w:type="dxa"/>
            <w:noWrap w:val="0"/>
            <w:vAlign w:val="center"/>
          </w:tcPr>
          <w:p>
            <w:pPr>
              <w:numPr>
                <w:ilvl w:val="0"/>
                <w:numId w:val="2"/>
              </w:numPr>
              <w:spacing w:line="240" w:lineRule="auto"/>
              <w:rPr>
                <w:rFonts w:hint="eastAsia" w:ascii="宋体" w:hAnsi="宋体" w:cs="宋体"/>
                <w:color w:val="auto"/>
                <w:kern w:val="0"/>
                <w:szCs w:val="21"/>
              </w:rPr>
            </w:pPr>
            <w:r>
              <w:rPr>
                <w:rFonts w:hint="eastAsia" w:ascii="宋体" w:hAnsi="宋体" w:cs="宋体"/>
                <w:color w:val="auto"/>
                <w:kern w:val="0"/>
                <w:szCs w:val="21"/>
              </w:rPr>
              <w:t>标的清单是否有遗漏？是否要考虑备品备件、耗材？</w:t>
            </w:r>
          </w:p>
          <w:p>
            <w:pPr>
              <w:numPr>
                <w:ilvl w:val="0"/>
                <w:numId w:val="2"/>
              </w:numPr>
              <w:spacing w:line="240" w:lineRule="auto"/>
              <w:rPr>
                <w:rFonts w:hint="eastAsia" w:ascii="宋体" w:hAnsi="宋体" w:cs="宋体"/>
                <w:color w:val="auto"/>
                <w:kern w:val="0"/>
                <w:szCs w:val="21"/>
              </w:rPr>
            </w:pPr>
            <w:r>
              <w:rPr>
                <w:rFonts w:hint="eastAsia" w:ascii="宋体" w:hAnsi="宋体" w:cs="宋体"/>
                <w:color w:val="auto"/>
                <w:kern w:val="0"/>
                <w:szCs w:val="21"/>
              </w:rPr>
              <w:t>采购标的是否有对应的国家强制性标准？</w:t>
            </w:r>
          </w:p>
          <w:p>
            <w:pPr>
              <w:numPr>
                <w:ilvl w:val="0"/>
                <w:numId w:val="2"/>
              </w:numPr>
              <w:spacing w:line="240" w:lineRule="auto"/>
              <w:ind w:left="210" w:hanging="210" w:hangingChars="100"/>
              <w:rPr>
                <w:rFonts w:hint="eastAsia" w:ascii="宋体" w:hAnsi="宋体" w:cs="宋体"/>
                <w:color w:val="auto"/>
                <w:kern w:val="0"/>
                <w:szCs w:val="21"/>
              </w:rPr>
            </w:pPr>
            <w:r>
              <w:rPr>
                <w:rFonts w:hint="eastAsia" w:ascii="宋体" w:hAnsi="宋体" w:cs="宋体"/>
                <w:color w:val="auto"/>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color w:val="auto"/>
                <w:kern w:val="0"/>
                <w:szCs w:val="21"/>
              </w:rPr>
            </w:pPr>
            <w:r>
              <w:rPr>
                <w:rFonts w:hint="eastAsia" w:ascii="宋体" w:hAnsi="宋体" w:cs="宋体"/>
                <w:color w:val="auto"/>
                <w:kern w:val="0"/>
                <w:szCs w:val="21"/>
              </w:rPr>
              <w:t>贵单位是否有企业标准？</w:t>
            </w:r>
          </w:p>
          <w:p>
            <w:pPr>
              <w:numPr>
                <w:ilvl w:val="0"/>
                <w:numId w:val="2"/>
              </w:numPr>
              <w:spacing w:line="240" w:lineRule="auto"/>
              <w:rPr>
                <w:rFonts w:ascii="宋体" w:hAnsi="宋体" w:cs="宋体"/>
                <w:color w:val="auto"/>
                <w:kern w:val="0"/>
                <w:szCs w:val="21"/>
              </w:rPr>
            </w:pPr>
            <w:r>
              <w:rPr>
                <w:rFonts w:hint="eastAsia" w:ascii="宋体" w:hAnsi="宋体" w:cs="宋体"/>
                <w:color w:val="auto"/>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auto"/>
                <w:szCs w:val="21"/>
              </w:rPr>
            </w:pPr>
            <w:r>
              <w:rPr>
                <w:rFonts w:hint="eastAsia" w:ascii="宋体" w:hAnsi="宋体" w:cs="宋体"/>
                <w:b/>
                <w:bCs/>
                <w:color w:val="auto"/>
                <w:szCs w:val="21"/>
              </w:rPr>
              <w:t>有关商务要求</w:t>
            </w:r>
          </w:p>
        </w:tc>
        <w:tc>
          <w:tcPr>
            <w:tcW w:w="6905" w:type="dxa"/>
            <w:noWrap w:val="0"/>
            <w:vAlign w:val="center"/>
          </w:tcPr>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服务要求：</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本次维护保养项目，维护保养人员响应速度？是否需要明确驻场人员？有没有必要对上述招标人提出的最低响应时间或驻场作实质性星号条款要求？</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是否需要为本项目成立专门的服务团队？若需要，为完成本项目，请贵单位明确为本项目投入的团队人数？请描述一下贵单位对团队成员选拔的要求？</w:t>
            </w:r>
          </w:p>
          <w:p>
            <w:pPr>
              <w:numPr>
                <w:ilvl w:val="0"/>
                <w:numId w:val="4"/>
              </w:numPr>
              <w:spacing w:line="240" w:lineRule="auto"/>
              <w:rPr>
                <w:rFonts w:hint="eastAsia" w:ascii="宋体" w:hAnsi="宋体"/>
                <w:color w:val="auto"/>
                <w:szCs w:val="21"/>
              </w:rPr>
            </w:pPr>
            <w:r>
              <w:rPr>
                <w:rFonts w:hint="eastAsia" w:ascii="宋体" w:hAnsi="宋体" w:cs="宋体"/>
                <w:color w:val="auto"/>
                <w:kern w:val="0"/>
                <w:szCs w:val="21"/>
              </w:rPr>
              <w:t>为完成本项目，贵单位认为投入到本项目的项目经理应该具备什么资质、驻场主管具备什么资质、驻场维保人员具备什么资质？</w:t>
            </w:r>
          </w:p>
          <w:p>
            <w:pPr>
              <w:numPr>
                <w:ilvl w:val="0"/>
                <w:numId w:val="4"/>
              </w:numPr>
              <w:spacing w:line="240" w:lineRule="auto"/>
              <w:rPr>
                <w:rFonts w:ascii="宋体" w:hAnsi="宋体" w:cs="宋体"/>
                <w:color w:val="auto"/>
                <w:kern w:val="0"/>
                <w:szCs w:val="21"/>
              </w:rPr>
            </w:pP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验收要求：</w:t>
            </w:r>
          </w:p>
          <w:p>
            <w:pPr>
              <w:numPr>
                <w:ilvl w:val="0"/>
                <w:numId w:val="5"/>
              </w:numPr>
              <w:spacing w:line="240" w:lineRule="auto"/>
              <w:rPr>
                <w:rFonts w:ascii="宋体" w:hAnsi="宋体" w:cs="宋体"/>
                <w:color w:val="auto"/>
                <w:kern w:val="0"/>
                <w:szCs w:val="21"/>
              </w:rPr>
            </w:pPr>
            <w:r>
              <w:rPr>
                <w:rFonts w:hint="eastAsia" w:ascii="宋体" w:hAnsi="宋体" w:cs="宋体"/>
                <w:color w:val="auto"/>
                <w:kern w:val="0"/>
                <w:szCs w:val="21"/>
              </w:rPr>
              <w:t>本项目采用月度满意度调查评估当月维保完成情况，满意度调查见需求方案。</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本项目履约保证金以银行保函的形式提交。</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关于安全保障及文明作业措施：请提供</w:t>
            </w:r>
            <w:r>
              <w:rPr>
                <w:rFonts w:ascii="宋体" w:hAnsi="宋体" w:cs="宋体"/>
                <w:color w:val="auto"/>
                <w:kern w:val="0"/>
                <w:szCs w:val="21"/>
              </w:rPr>
              <w:t>可</w:t>
            </w:r>
            <w:r>
              <w:rPr>
                <w:rFonts w:hint="eastAsia" w:ascii="宋体" w:hAnsi="宋体" w:cs="宋体"/>
                <w:color w:val="auto"/>
                <w:kern w:val="0"/>
                <w:szCs w:val="21"/>
              </w:rPr>
              <w:t>响应的管理体系认证证书。</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关于售后服务</w:t>
            </w:r>
          </w:p>
          <w:p>
            <w:pPr>
              <w:numPr>
                <w:ilvl w:val="0"/>
                <w:numId w:val="6"/>
              </w:numPr>
              <w:spacing w:line="240" w:lineRule="auto"/>
              <w:rPr>
                <w:rFonts w:hint="eastAsia" w:ascii="宋体" w:hAnsi="宋体" w:cs="宋体"/>
                <w:color w:val="auto"/>
                <w:kern w:val="0"/>
                <w:szCs w:val="21"/>
              </w:rPr>
            </w:pPr>
            <w:r>
              <w:rPr>
                <w:rFonts w:hint="eastAsia" w:ascii="宋体" w:hAnsi="宋体"/>
                <w:color w:val="auto"/>
                <w:szCs w:val="21"/>
              </w:rPr>
              <w:t>各院区应急维修：应急处理突发、不可预见性应急维修</w:t>
            </w:r>
            <w:r>
              <w:rPr>
                <w:rFonts w:hint="eastAsia" w:ascii="宋体" w:hAnsi="宋体" w:cs="宋体"/>
                <w:color w:val="auto"/>
                <w:kern w:val="0"/>
                <w:szCs w:val="21"/>
              </w:rPr>
              <w:t>服务必须提供7</w:t>
            </w:r>
            <w:r>
              <w:rPr>
                <w:rFonts w:ascii="宋体" w:hAnsi="宋体" w:cs="宋体"/>
                <w:color w:val="auto"/>
                <w:kern w:val="0"/>
                <w:szCs w:val="21"/>
              </w:rPr>
              <w:t>×</w:t>
            </w:r>
            <w:r>
              <w:rPr>
                <w:rFonts w:hint="eastAsia" w:ascii="宋体" w:hAnsi="宋体" w:cs="宋体"/>
                <w:color w:val="auto"/>
                <w:kern w:val="0"/>
                <w:szCs w:val="21"/>
              </w:rPr>
              <w:t>24小时服务电话。贵</w:t>
            </w:r>
            <w:r>
              <w:rPr>
                <w:rFonts w:ascii="宋体" w:hAnsi="宋体" w:cs="宋体"/>
                <w:color w:val="auto"/>
                <w:kern w:val="0"/>
                <w:szCs w:val="21"/>
              </w:rPr>
              <w:t>单位</w:t>
            </w:r>
            <w:r>
              <w:rPr>
                <w:rFonts w:hint="eastAsia" w:ascii="宋体" w:hAnsi="宋体" w:cs="宋体"/>
                <w:color w:val="auto"/>
                <w:kern w:val="0"/>
                <w:szCs w:val="21"/>
              </w:rPr>
              <w:t>应急响应能到场的时间是多少分钟？根据贵单位项目经验，比如出现安</w:t>
            </w:r>
            <w:r>
              <w:rPr>
                <w:rFonts w:ascii="宋体" w:hAnsi="宋体" w:cs="宋体"/>
                <w:color w:val="auto"/>
                <w:kern w:val="0"/>
                <w:szCs w:val="21"/>
              </w:rPr>
              <w:t>全</w:t>
            </w:r>
            <w:r>
              <w:rPr>
                <w:rFonts w:hint="eastAsia" w:ascii="宋体" w:hAnsi="宋体" w:cs="宋体"/>
                <w:color w:val="auto"/>
                <w:kern w:val="0"/>
                <w:szCs w:val="21"/>
              </w:rPr>
              <w:t>、质</w:t>
            </w:r>
            <w:r>
              <w:rPr>
                <w:rFonts w:ascii="宋体" w:hAnsi="宋体" w:cs="宋体"/>
                <w:color w:val="auto"/>
                <w:kern w:val="0"/>
                <w:szCs w:val="21"/>
              </w:rPr>
              <w:t>量</w:t>
            </w:r>
            <w:r>
              <w:rPr>
                <w:rFonts w:hint="eastAsia" w:ascii="宋体" w:hAnsi="宋体" w:cs="宋体"/>
                <w:color w:val="auto"/>
                <w:kern w:val="0"/>
                <w:szCs w:val="21"/>
              </w:rPr>
              <w:t>事故，请问该事故和延</w:t>
            </w:r>
            <w:r>
              <w:rPr>
                <w:rFonts w:ascii="宋体" w:hAnsi="宋体" w:cs="宋体"/>
                <w:color w:val="auto"/>
                <w:kern w:val="0"/>
                <w:szCs w:val="21"/>
              </w:rPr>
              <w:t>误</w:t>
            </w:r>
            <w:r>
              <w:rPr>
                <w:rFonts w:hint="eastAsia" w:ascii="宋体" w:hAnsi="宋体" w:cs="宋体"/>
                <w:color w:val="auto"/>
                <w:kern w:val="0"/>
                <w:szCs w:val="21"/>
              </w:rPr>
              <w:t>造</w:t>
            </w:r>
            <w:r>
              <w:rPr>
                <w:rFonts w:ascii="宋体" w:hAnsi="宋体" w:cs="宋体"/>
                <w:color w:val="auto"/>
                <w:kern w:val="0"/>
                <w:szCs w:val="21"/>
              </w:rPr>
              <w:t>成的损失</w:t>
            </w:r>
            <w:r>
              <w:rPr>
                <w:rFonts w:hint="eastAsia" w:ascii="宋体" w:hAnsi="宋体" w:cs="宋体"/>
                <w:color w:val="auto"/>
                <w:kern w:val="0"/>
                <w:szCs w:val="21"/>
              </w:rPr>
              <w:t>由谁负责？</w:t>
            </w:r>
          </w:p>
          <w:p>
            <w:pPr>
              <w:numPr>
                <w:ilvl w:val="0"/>
                <w:numId w:val="6"/>
              </w:numPr>
              <w:spacing w:line="240" w:lineRule="auto"/>
              <w:rPr>
                <w:rFonts w:hint="eastAsia" w:ascii="宋体" w:hAnsi="宋体" w:cs="宋体"/>
                <w:color w:val="auto"/>
                <w:kern w:val="0"/>
                <w:szCs w:val="21"/>
              </w:rPr>
            </w:pPr>
            <w:r>
              <w:rPr>
                <w:rFonts w:hint="eastAsia" w:ascii="宋体" w:hAnsi="宋体" w:cs="宋体"/>
                <w:color w:val="auto"/>
                <w:kern w:val="0"/>
                <w:szCs w:val="21"/>
              </w:rPr>
              <w:t>根据贵单位项目经验，本项目对驻场服务有特别要求吗？</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关于报价问题：</w:t>
            </w:r>
          </w:p>
          <w:p>
            <w:pPr>
              <w:spacing w:line="240" w:lineRule="auto"/>
              <w:ind w:left="360"/>
              <w:rPr>
                <w:rFonts w:hint="eastAsia" w:ascii="宋体" w:hAnsi="宋体" w:cs="宋体"/>
                <w:color w:val="auto"/>
                <w:kern w:val="0"/>
                <w:szCs w:val="21"/>
              </w:rPr>
            </w:pPr>
            <w:r>
              <w:rPr>
                <w:rFonts w:hint="eastAsia" w:ascii="宋体" w:hAnsi="宋体" w:cs="宋体"/>
                <w:color w:val="auto"/>
                <w:kern w:val="0"/>
                <w:szCs w:val="21"/>
              </w:rPr>
              <w:t>贵单位针对本项目建议的市场价格是多少？请贵单位进行报价并加盖供应商公章后递交。（</w:t>
            </w:r>
            <w:r>
              <w:rPr>
                <w:rFonts w:hint="eastAsia" w:ascii="宋体" w:hAnsi="宋体" w:cs="宋体"/>
                <w:b/>
                <w:color w:val="auto"/>
                <w:kern w:val="0"/>
                <w:szCs w:val="21"/>
                <w:u w:val="single"/>
              </w:rPr>
              <w:t>具体</w:t>
            </w:r>
            <w:r>
              <w:rPr>
                <w:rFonts w:ascii="宋体" w:hAnsi="宋体" w:cs="宋体"/>
                <w:b/>
                <w:color w:val="auto"/>
                <w:kern w:val="0"/>
                <w:szCs w:val="21"/>
                <w:u w:val="single"/>
              </w:rPr>
              <w:t>详见</w:t>
            </w:r>
            <w:r>
              <w:rPr>
                <w:rFonts w:hint="eastAsia" w:ascii="宋体" w:hAnsi="宋体" w:cs="宋体"/>
                <w:b/>
                <w:color w:val="auto"/>
                <w:kern w:val="0"/>
                <w:szCs w:val="21"/>
                <w:u w:val="single"/>
              </w:rPr>
              <w:t>需求报价表</w:t>
            </w:r>
            <w:r>
              <w:rPr>
                <w:rFonts w:hint="eastAsia" w:ascii="宋体" w:hAnsi="宋体" w:cs="宋体"/>
                <w:color w:val="auto"/>
                <w:kern w:val="0"/>
                <w:szCs w:val="21"/>
              </w:rPr>
              <w:t>）</w:t>
            </w:r>
          </w:p>
          <w:p>
            <w:pPr>
              <w:spacing w:line="240" w:lineRule="auto"/>
              <w:rPr>
                <w:rFonts w:hint="eastAsia" w:ascii="宋体" w:hAnsi="宋体" w:cs="宋体"/>
                <w:color w:val="auto"/>
                <w:kern w:val="0"/>
                <w:szCs w:val="21"/>
              </w:rPr>
            </w:pPr>
            <w:r>
              <w:rPr>
                <w:rFonts w:hint="eastAsia" w:ascii="宋体" w:hAnsi="宋体" w:cs="宋体"/>
                <w:color w:val="auto"/>
                <w:kern w:val="0"/>
                <w:szCs w:val="21"/>
              </w:rPr>
              <w:t>7.出具服务、应急方案</w:t>
            </w:r>
          </w:p>
          <w:p>
            <w:pPr>
              <w:spacing w:line="240" w:lineRule="auto"/>
              <w:rPr>
                <w:rFonts w:hint="eastAsia" w:ascii="宋体" w:hAnsi="宋体" w:cs="宋体"/>
                <w:color w:val="auto"/>
                <w:kern w:val="0"/>
                <w:szCs w:val="21"/>
              </w:rPr>
            </w:pPr>
            <w:r>
              <w:rPr>
                <w:rFonts w:hint="eastAsia" w:ascii="宋体" w:hAnsi="宋体" w:cs="宋体"/>
                <w:color w:val="auto"/>
                <w:kern w:val="0"/>
                <w:szCs w:val="21"/>
              </w:rPr>
              <w:t>8.其他贵单位认为需要说明的内容。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auto"/>
                <w:szCs w:val="21"/>
              </w:rPr>
            </w:pPr>
            <w:r>
              <w:rPr>
                <w:rFonts w:hint="eastAsia" w:ascii="宋体" w:hAnsi="宋体" w:cs="宋体"/>
                <w:b/>
                <w:bCs/>
                <w:color w:val="auto"/>
                <w:szCs w:val="21"/>
              </w:rPr>
              <w:t>有关维护保养报告和售后</w:t>
            </w:r>
          </w:p>
        </w:tc>
        <w:tc>
          <w:tcPr>
            <w:tcW w:w="6905" w:type="dxa"/>
            <w:noWrap w:val="0"/>
            <w:vAlign w:val="center"/>
          </w:tcPr>
          <w:p>
            <w:pPr>
              <w:spacing w:line="240" w:lineRule="auto"/>
              <w:rPr>
                <w:rFonts w:hint="eastAsia" w:ascii="宋体" w:hAnsi="宋体" w:cs="宋体"/>
                <w:color w:val="auto"/>
                <w:kern w:val="0"/>
                <w:szCs w:val="21"/>
              </w:rPr>
            </w:pPr>
            <w:r>
              <w:rPr>
                <w:rFonts w:hint="eastAsia" w:ascii="宋体" w:hAnsi="宋体" w:cs="宋体"/>
                <w:color w:val="auto"/>
                <w:kern w:val="0"/>
                <w:szCs w:val="21"/>
              </w:rPr>
              <w:t>出具售后方案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auto"/>
                <w:szCs w:val="21"/>
              </w:rPr>
            </w:pPr>
            <w:r>
              <w:rPr>
                <w:rFonts w:hint="eastAsia" w:ascii="宋体" w:hAnsi="宋体" w:cs="宋体"/>
                <w:b/>
                <w:bCs/>
                <w:color w:val="auto"/>
                <w:szCs w:val="21"/>
              </w:rPr>
              <w:t>其他</w:t>
            </w:r>
          </w:p>
        </w:tc>
        <w:tc>
          <w:tcPr>
            <w:tcW w:w="6905" w:type="dxa"/>
            <w:noWrap w:val="0"/>
            <w:vAlign w:val="center"/>
          </w:tcPr>
          <w:p>
            <w:pPr>
              <w:spacing w:line="240" w:lineRule="auto"/>
              <w:rPr>
                <w:rFonts w:hint="eastAsia" w:ascii="宋体" w:hAnsi="宋体" w:cs="宋体"/>
                <w:color w:val="auto"/>
                <w:kern w:val="0"/>
                <w:szCs w:val="21"/>
              </w:rPr>
            </w:pPr>
            <w:r>
              <w:rPr>
                <w:rFonts w:hint="eastAsia" w:ascii="宋体" w:hAnsi="宋体" w:cs="宋体"/>
                <w:color w:val="auto"/>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color w:val="auto"/>
                <w:szCs w:val="21"/>
              </w:rPr>
            </w:pPr>
            <w:r>
              <w:rPr>
                <w:rFonts w:hint="eastAsia" w:ascii="宋体" w:hAnsi="宋体" w:cs="宋体"/>
                <w:b/>
                <w:bCs/>
                <w:color w:val="auto"/>
                <w:szCs w:val="21"/>
              </w:rPr>
              <w:t>建议</w:t>
            </w:r>
          </w:p>
        </w:tc>
        <w:tc>
          <w:tcPr>
            <w:tcW w:w="6905" w:type="dxa"/>
            <w:noWrap w:val="0"/>
            <w:vAlign w:val="center"/>
          </w:tcPr>
          <w:p>
            <w:pPr>
              <w:numPr>
                <w:ilvl w:val="0"/>
                <w:numId w:val="7"/>
              </w:numPr>
              <w:spacing w:line="240" w:lineRule="auto"/>
              <w:rPr>
                <w:rFonts w:hint="eastAsia" w:ascii="宋体" w:hAnsi="宋体" w:cs="宋体"/>
                <w:color w:val="auto"/>
                <w:kern w:val="0"/>
                <w:szCs w:val="21"/>
              </w:rPr>
            </w:pPr>
            <w:r>
              <w:rPr>
                <w:rFonts w:hint="eastAsia" w:ascii="宋体" w:hAnsi="宋体" w:cs="宋体"/>
                <w:color w:val="auto"/>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color w:val="auto"/>
                <w:kern w:val="0"/>
                <w:szCs w:val="21"/>
              </w:rPr>
            </w:pPr>
            <w:r>
              <w:rPr>
                <w:rFonts w:hint="eastAsia" w:ascii="宋体" w:hAnsi="宋体" w:cs="宋体"/>
                <w:color w:val="auto"/>
                <w:kern w:val="0"/>
                <w:szCs w:val="21"/>
              </w:rPr>
              <w:t>请贵单位简明扼要地描述有利于项目实施的其他建议。</w:t>
            </w:r>
          </w:p>
          <w:p>
            <w:pPr>
              <w:numPr>
                <w:ilvl w:val="0"/>
                <w:numId w:val="7"/>
              </w:numPr>
              <w:spacing w:line="240" w:lineRule="auto"/>
              <w:rPr>
                <w:rFonts w:hint="eastAsia" w:ascii="宋体" w:hAnsi="宋体" w:cs="宋体"/>
                <w:color w:val="auto"/>
                <w:kern w:val="0"/>
                <w:szCs w:val="21"/>
              </w:rPr>
            </w:pPr>
            <w:r>
              <w:rPr>
                <w:rFonts w:hint="eastAsia" w:ascii="宋体" w:hAnsi="宋体" w:cs="宋体"/>
                <w:color w:val="auto"/>
                <w:kern w:val="0"/>
                <w:szCs w:val="21"/>
              </w:rPr>
              <w:t>请贵单位简明扼要地描述如何保证机械故障维修响应保证措施（包括但不限于货物出厂运输、交货过程中的保护措施等）。</w:t>
            </w:r>
          </w:p>
          <w:p>
            <w:pPr>
              <w:numPr>
                <w:ilvl w:val="0"/>
                <w:numId w:val="7"/>
              </w:numPr>
              <w:spacing w:line="240" w:lineRule="auto"/>
              <w:rPr>
                <w:rFonts w:hint="eastAsia" w:ascii="宋体" w:hAnsi="宋体" w:cs="宋体"/>
                <w:color w:val="auto"/>
                <w:kern w:val="0"/>
                <w:szCs w:val="21"/>
              </w:rPr>
            </w:pPr>
            <w:r>
              <w:rPr>
                <w:rFonts w:hint="eastAsia" w:ascii="宋体" w:hAnsi="宋体" w:cs="宋体"/>
                <w:color w:val="auto"/>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color w:val="auto"/>
          <w:szCs w:val="21"/>
        </w:rPr>
      </w:pPr>
      <w:r>
        <w:rPr>
          <w:rFonts w:hint="eastAsia" w:ascii="宋体" w:hAnsi="宋体" w:cs="宋体"/>
          <w:color w:val="auto"/>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color w:val="auto"/>
          <w:szCs w:val="21"/>
        </w:rPr>
      </w:pPr>
      <w:r>
        <w:rPr>
          <w:rFonts w:hint="eastAsia" w:ascii="宋体" w:hAnsi="宋体" w:cs="宋体"/>
          <w:b/>
          <w:color w:val="auto"/>
          <w:szCs w:val="21"/>
        </w:rPr>
        <w:t>供应商资格要求</w:t>
      </w:r>
    </w:p>
    <w:p>
      <w:pPr>
        <w:ind w:firstLine="420" w:firstLineChars="200"/>
        <w:rPr>
          <w:rFonts w:hint="eastAsia" w:ascii="宋体" w:hAnsi="宋体" w:cs="宋体"/>
          <w:color w:val="auto"/>
          <w:szCs w:val="21"/>
        </w:rPr>
      </w:pPr>
      <w:r>
        <w:rPr>
          <w:rFonts w:hint="eastAsia" w:ascii="宋体" w:hAnsi="宋体" w:cs="宋体"/>
          <w:color w:val="auto"/>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color w:val="auto"/>
                <w:szCs w:val="21"/>
              </w:rPr>
            </w:pPr>
            <w:r>
              <w:rPr>
                <w:rFonts w:hint="eastAsia" w:ascii="宋体" w:hAnsi="宋体" w:cs="宋体"/>
                <w:b/>
                <w:color w:val="auto"/>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color w:val="auto"/>
                <w:szCs w:val="21"/>
              </w:rPr>
            </w:pPr>
            <w:r>
              <w:rPr>
                <w:rFonts w:hint="eastAsia" w:ascii="宋体" w:hAnsi="宋体" w:cs="宋体"/>
                <w:b/>
                <w:color w:val="auto"/>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color w:val="auto"/>
              </w:rPr>
            </w:pPr>
            <w:r>
              <w:rPr>
                <w:rFonts w:hint="eastAsia"/>
                <w:b/>
                <w:color w:val="auto"/>
                <w:sz w:val="21"/>
                <w:szCs w:val="21"/>
              </w:rPr>
              <w:t>1.投标供应商应具备《中华人民共和国政府采购法》第二十二条规定的条件</w:t>
            </w:r>
            <w:r>
              <w:rPr>
                <w:rFonts w:hint="eastAsia"/>
                <w:color w:val="auto"/>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color w:val="auto"/>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color w:val="auto"/>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提供</w:t>
            </w:r>
            <w:r>
              <w:rPr>
                <w:rFonts w:hint="eastAsia"/>
                <w:i/>
                <w:color w:val="auto"/>
                <w:sz w:val="21"/>
                <w:szCs w:val="21"/>
              </w:rPr>
              <w:t>2020年度（或2021年度）</w:t>
            </w:r>
            <w:r>
              <w:rPr>
                <w:rFonts w:hint="eastAsia"/>
                <w:color w:val="auto"/>
                <w:sz w:val="21"/>
                <w:szCs w:val="21"/>
              </w:rPr>
              <w:t>财务状况报告或</w:t>
            </w:r>
            <w:r>
              <w:rPr>
                <w:rFonts w:hint="eastAsia"/>
                <w:i/>
                <w:color w:val="auto"/>
                <w:sz w:val="21"/>
                <w:szCs w:val="21"/>
              </w:rPr>
              <w:t>2022年</w:t>
            </w:r>
            <w:r>
              <w:rPr>
                <w:rFonts w:hint="eastAsia"/>
                <w:color w:val="auto"/>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color w:val="auto"/>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color w:val="auto"/>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color w:val="auto"/>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供应商未被列入“信用中国”网站(www.creditchina.gov.cn)</w:t>
            </w:r>
            <w:r>
              <w:rPr>
                <w:rFonts w:ascii="Arial" w:hAnsi="Arial" w:cs="Arial"/>
                <w:color w:val="auto"/>
                <w:sz w:val="21"/>
                <w:szCs w:val="21"/>
              </w:rPr>
              <w:t>“</w:t>
            </w:r>
            <w:r>
              <w:rPr>
                <w:rFonts w:hint="eastAsia"/>
                <w:color w:val="auto"/>
                <w:sz w:val="21"/>
                <w:szCs w:val="21"/>
              </w:rPr>
              <w:t>记录失信被执行人或重大税收违法案件当事人名单或政府采购严重违法失信行为”记录名单；不处于中国政府采购网(www.ccgp.gov.cn)</w:t>
            </w:r>
            <w:r>
              <w:rPr>
                <w:rFonts w:ascii="Arial" w:hAnsi="Arial" w:cs="Arial"/>
                <w:color w:val="auto"/>
                <w:sz w:val="21"/>
                <w:szCs w:val="21"/>
              </w:rPr>
              <w:t>“</w:t>
            </w:r>
            <w:r>
              <w:rPr>
                <w:rFonts w:hint="eastAsia"/>
                <w:color w:val="auto"/>
                <w:sz w:val="21"/>
                <w:szCs w:val="21"/>
              </w:rPr>
              <w:t>政府采购严重违法失信行为信息记录</w:t>
            </w:r>
            <w:r>
              <w:rPr>
                <w:rFonts w:ascii="Arial" w:hAnsi="Arial" w:cs="Arial"/>
                <w:color w:val="auto"/>
                <w:sz w:val="21"/>
                <w:szCs w:val="21"/>
              </w:rPr>
              <w:t>”</w:t>
            </w:r>
            <w:r>
              <w:rPr>
                <w:rFonts w:hint="eastAsia"/>
                <w:color w:val="auto"/>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color w:val="auto"/>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rPr>
            </w:pPr>
            <w:r>
              <w:rPr>
                <w:rFonts w:hint="eastAsia"/>
                <w:color w:val="auto"/>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sz w:val="21"/>
                <w:szCs w:val="21"/>
              </w:rPr>
            </w:pPr>
            <w:r>
              <w:rPr>
                <w:rFonts w:hint="eastAsia"/>
                <w:color w:val="auto"/>
                <w:sz w:val="21"/>
                <w:szCs w:val="21"/>
              </w:rPr>
              <w:t>不同的投标人之间有下列情形之一的，不接受作为参与同一采购项目竞争的投标人：</w:t>
            </w:r>
          </w:p>
          <w:p>
            <w:pPr>
              <w:pStyle w:val="3"/>
              <w:spacing w:before="0" w:beforeAutospacing="0" w:after="0" w:afterAutospacing="0"/>
              <w:jc w:val="both"/>
              <w:rPr>
                <w:rFonts w:hint="eastAsia"/>
                <w:color w:val="auto"/>
              </w:rPr>
            </w:pPr>
            <w:r>
              <w:rPr>
                <w:rFonts w:hint="eastAsia"/>
                <w:color w:val="auto"/>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color w:val="auto"/>
              </w:rPr>
            </w:pPr>
            <w:r>
              <w:rPr>
                <w:rFonts w:hint="eastAsia"/>
                <w:color w:val="auto"/>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sz w:val="21"/>
                <w:szCs w:val="21"/>
              </w:rPr>
            </w:pPr>
            <w:r>
              <w:rPr>
                <w:rFonts w:hint="eastAsia"/>
                <w:color w:val="auto"/>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sz w:val="21"/>
                <w:szCs w:val="21"/>
              </w:rPr>
            </w:pPr>
            <w:r>
              <w:rPr>
                <w:rFonts w:hint="eastAsia"/>
                <w:color w:val="auto"/>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sz w:val="21"/>
                <w:szCs w:val="21"/>
              </w:rPr>
            </w:pPr>
            <w:r>
              <w:rPr>
                <w:rFonts w:hint="eastAsia"/>
                <w:color w:val="auto"/>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color w:val="auto"/>
                <w:sz w:val="21"/>
                <w:szCs w:val="21"/>
              </w:rPr>
            </w:pPr>
            <w:r>
              <w:rPr>
                <w:rFonts w:hint="eastAsia"/>
                <w:color w:val="auto"/>
                <w:sz w:val="21"/>
                <w:szCs w:val="21"/>
              </w:rPr>
              <w:t>（1）是否有特定专业资质要求；</w:t>
            </w:r>
          </w:p>
          <w:p>
            <w:pPr>
              <w:pStyle w:val="3"/>
              <w:spacing w:before="0" w:beforeAutospacing="0" w:after="0" w:afterAutospacing="0"/>
              <w:jc w:val="both"/>
              <w:rPr>
                <w:rFonts w:hint="eastAsia"/>
                <w:color w:val="auto"/>
                <w:sz w:val="21"/>
                <w:szCs w:val="21"/>
              </w:rPr>
            </w:pPr>
            <w:r>
              <w:rPr>
                <w:rFonts w:hint="eastAsia"/>
                <w:color w:val="auto"/>
                <w:sz w:val="21"/>
                <w:szCs w:val="21"/>
              </w:rPr>
              <w:t>（2）是否有业绩要求；（要求供应商提供超过2个同类业务合同的，需说明合理性）</w:t>
            </w:r>
          </w:p>
          <w:p>
            <w:pPr>
              <w:pStyle w:val="3"/>
              <w:spacing w:before="0" w:beforeAutospacing="0" w:after="0" w:afterAutospacing="0"/>
              <w:jc w:val="both"/>
              <w:rPr>
                <w:rFonts w:hint="eastAsia"/>
                <w:color w:val="auto"/>
                <w:sz w:val="21"/>
                <w:szCs w:val="21"/>
              </w:rPr>
            </w:pPr>
            <w:r>
              <w:rPr>
                <w:rFonts w:hint="eastAsia"/>
                <w:color w:val="auto"/>
                <w:sz w:val="21"/>
                <w:szCs w:val="21"/>
              </w:rPr>
              <w:t>（3）……</w:t>
            </w:r>
          </w:p>
        </w:tc>
      </w:tr>
    </w:tbl>
    <w:p>
      <w:pPr>
        <w:pStyle w:val="3"/>
        <w:spacing w:before="0" w:beforeAutospacing="0" w:after="0" w:afterAutospacing="0"/>
        <w:jc w:val="both"/>
        <w:rPr>
          <w:color w:val="auto"/>
          <w:sz w:val="21"/>
          <w:szCs w:val="21"/>
        </w:rPr>
      </w:pPr>
    </w:p>
    <w:p>
      <w:pPr>
        <w:pStyle w:val="3"/>
        <w:spacing w:before="0" w:beforeAutospacing="0" w:after="0" w:afterAutospacing="0"/>
        <w:jc w:val="both"/>
        <w:rPr>
          <w:color w:val="auto"/>
          <w:sz w:val="21"/>
          <w:szCs w:val="21"/>
        </w:rPr>
      </w:pPr>
    </w:p>
    <w:p>
      <w:pPr>
        <w:pStyle w:val="3"/>
        <w:spacing w:before="0" w:beforeAutospacing="0" w:after="0" w:afterAutospacing="0"/>
        <w:jc w:val="both"/>
        <w:rPr>
          <w:color w:val="auto"/>
          <w:sz w:val="21"/>
          <w:szCs w:val="21"/>
        </w:rPr>
      </w:pPr>
    </w:p>
    <w:p>
      <w:pPr>
        <w:pStyle w:val="3"/>
        <w:spacing w:before="0" w:beforeAutospacing="0" w:after="0" w:afterAutospacing="0"/>
        <w:jc w:val="both"/>
        <w:rPr>
          <w:rFonts w:hint="eastAsia"/>
          <w:color w:val="auto"/>
          <w:sz w:val="21"/>
          <w:szCs w:val="21"/>
        </w:rPr>
      </w:pPr>
    </w:p>
    <w:p>
      <w:pPr>
        <w:pStyle w:val="3"/>
        <w:spacing w:before="0" w:beforeAutospacing="0" w:after="0" w:afterAutospacing="0"/>
        <w:jc w:val="right"/>
        <w:rPr>
          <w:rFonts w:hint="eastAsia"/>
          <w:color w:val="auto"/>
          <w:sz w:val="21"/>
          <w:szCs w:val="21"/>
        </w:rPr>
      </w:pPr>
      <w:r>
        <w:rPr>
          <w:rFonts w:hint="eastAsia"/>
          <w:color w:val="auto"/>
          <w:sz w:val="21"/>
          <w:szCs w:val="21"/>
        </w:rPr>
        <w:t>（供应商名称）（盖章）</w:t>
      </w:r>
    </w:p>
    <w:p>
      <w:pPr>
        <w:pStyle w:val="3"/>
        <w:spacing w:before="0" w:beforeAutospacing="0" w:after="0" w:afterAutospacing="0"/>
        <w:jc w:val="right"/>
        <w:rPr>
          <w:rFonts w:hint="eastAsia"/>
          <w:color w:val="auto"/>
          <w:sz w:val="21"/>
          <w:szCs w:val="21"/>
        </w:rPr>
      </w:pPr>
      <w:r>
        <w:rPr>
          <w:rFonts w:hint="eastAsia"/>
          <w:color w:val="auto"/>
          <w:sz w:val="21"/>
          <w:szCs w:val="21"/>
        </w:rPr>
        <w:t>2023年</w:t>
      </w:r>
      <w:r>
        <w:rPr>
          <w:color w:val="auto"/>
          <w:sz w:val="21"/>
          <w:szCs w:val="21"/>
        </w:rPr>
        <w:t xml:space="preserve">   </w:t>
      </w:r>
      <w:r>
        <w:rPr>
          <w:rFonts w:hint="eastAsia"/>
          <w:color w:val="auto"/>
          <w:sz w:val="21"/>
          <w:szCs w:val="21"/>
        </w:rPr>
        <w:t>月</w:t>
      </w:r>
      <w:r>
        <w:rPr>
          <w:color w:val="auto"/>
          <w:sz w:val="21"/>
          <w:szCs w:val="21"/>
        </w:rPr>
        <w:t xml:space="preserve">   </w:t>
      </w:r>
      <w:r>
        <w:rPr>
          <w:rFonts w:hint="eastAsia"/>
          <w:color w:val="auto"/>
          <w:sz w:val="21"/>
          <w:szCs w:val="21"/>
        </w:rPr>
        <w:t>日</w:t>
      </w:r>
    </w:p>
    <w:p>
      <w:pPr>
        <w:pStyle w:val="7"/>
        <w:widowControl/>
        <w:jc w:val="left"/>
        <w:rPr>
          <w:rFonts w:ascii="宋体" w:hAnsi="宋体" w:cs="仿宋_GB2312"/>
          <w:color w:val="auto"/>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NmOGFhM2RiOWU0MDI5MTM2MzM5N2Q3ODc1YTIifQ=="/>
  </w:docVars>
  <w:rsids>
    <w:rsidRoot w:val="64EC1CE9"/>
    <w:rsid w:val="64EC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2023-07-24T08:25:00Z</dcterms:created>
  <dc:creator>吴瑞敏</dc:creator>
  <cp:lastModifiedBy>吴瑞敏</cp:lastModifiedBy>
  <dcterms:modified xsi:type="dcterms:W3CDTF">2023-07-24T08:26:26Z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C3667054D0DA4820B6FA06D3BAB469DB_11</vt:lpwstr>
  </property>
</Properties>
</file>